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2547"/>
        <w:gridCol w:w="2339"/>
        <w:gridCol w:w="613"/>
        <w:gridCol w:w="913"/>
        <w:gridCol w:w="954"/>
        <w:gridCol w:w="977"/>
        <w:gridCol w:w="1569"/>
        <w:gridCol w:w="1139"/>
        <w:gridCol w:w="366"/>
        <w:gridCol w:w="827"/>
        <w:gridCol w:w="1217"/>
        <w:gridCol w:w="7"/>
        <w:gridCol w:w="985"/>
      </w:tblGrid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L60"/>
            <w:bookmarkStart w:id="1" w:name="_GoBack" w:colFirst="8" w:colLast="8"/>
            <w:bookmarkEnd w:id="0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4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город Салават Республики Башкортостан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E3F50" w:rsidRPr="0005643B" w:rsidTr="000C36CA">
        <w:trPr>
          <w:trHeight w:val="40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F50" w:rsidRPr="0005643B" w:rsidTr="000C36CA">
        <w:trPr>
          <w:trHeight w:val="5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F50" w:rsidRPr="0005643B" w:rsidTr="000C36CA">
        <w:trPr>
          <w:trHeight w:val="63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инвестиционных проектов, реализуемых и планируемых к реализации в 2011-2015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F50" w:rsidRPr="0005643B" w:rsidTr="000C36CA">
        <w:trPr>
          <w:trHeight w:val="105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Краткая характеристика инвестиционных проектов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окупаемости (лет)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выполнения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за счет реализации инвестиционных проектов (млн. рублей в ценах 2013 года)</w:t>
            </w:r>
          </w:p>
        </w:tc>
      </w:tr>
      <w:tr w:rsidR="001E3F50" w:rsidRPr="0005643B" w:rsidTr="000C36CA">
        <w:trPr>
          <w:trHeight w:val="126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6CA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стоимостном</w:t>
            </w:r>
          </w:p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выражении (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натуральной форме (тонн, ед., 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рабочих мест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в бюджет (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 год)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Годовой экономический эффект (млн. рублей в год)</w:t>
            </w:r>
          </w:p>
        </w:tc>
      </w:tr>
      <w:tr w:rsidR="001E3F50" w:rsidRPr="0005643B" w:rsidTr="000C36CA">
        <w:trPr>
          <w:trHeight w:val="1528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 ч. после ввода в эксплуатацию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Промышленность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ОАО "Газпром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нефтехим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Салават"    </w:t>
            </w:r>
          </w:p>
        </w:tc>
      </w:tr>
      <w:tr w:rsidR="001E3F50" w:rsidRPr="0005643B" w:rsidTr="000C36CA">
        <w:trPr>
          <w:trHeight w:val="13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установки              ЭЛОУ-АВТ-6 для получения нефтепродуктов путем первичной переработке нефти, мощностью  6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/год.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млн. тонн/год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1E3F50" w:rsidRPr="0005643B" w:rsidTr="000C36CA">
        <w:trPr>
          <w:trHeight w:val="7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2004-2016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17604,0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10490,9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415 416 т.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1490,7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установки грануляции карбамида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1208,7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509,6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493,4 тыс.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3F50" w:rsidRPr="0005643B" w:rsidTr="000C36CA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ПГУ-410T 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"Ново-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Салаватской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ТЭЦ"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16499,6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4783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3 135,0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/год,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1E3F50" w:rsidRPr="0005643B" w:rsidTr="000C36CA">
        <w:trPr>
          <w:trHeight w:val="72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акрилатов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05643B" w:rsidRDefault="001E3F50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а) Ледяная акриловая кислота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32188,0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2 206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31 673 т.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1 477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2 613</w:t>
            </w:r>
          </w:p>
        </w:tc>
      </w:tr>
      <w:tr w:rsidR="001E3F50" w:rsidRPr="0005643B" w:rsidTr="000C36CA">
        <w:trPr>
          <w:trHeight w:val="5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05643B" w:rsidRDefault="001E3F50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Бутилакрилат</w:t>
            </w:r>
            <w:proofErr w:type="spellEnd"/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6 913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80 000 т.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F50" w:rsidRPr="0005643B" w:rsidTr="000C36CA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установки изомеризации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6890,0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5 714,50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311 011 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2 647,40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ОАО "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Салаватстекло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         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энергосберегающего стекла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ОАО "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Салаватнефтемаш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            </w:t>
            </w:r>
          </w:p>
        </w:tc>
      </w:tr>
      <w:tr w:rsidR="001E3F50" w:rsidRPr="0005643B" w:rsidTr="000C36CA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67 тонн/год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E3F50" w:rsidRPr="0005643B" w:rsidTr="000C36CA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заготовительного участка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F50" w:rsidRPr="0005643B" w:rsidTr="000C36CA">
        <w:trPr>
          <w:trHeight w:val="5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цеха металлоконструкций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1200тн/месяц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Салаватметалл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2008-2015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6CA" w:rsidRDefault="000C36C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ООО «Гелиос»</w:t>
            </w:r>
          </w:p>
        </w:tc>
      </w:tr>
      <w:tr w:rsidR="001E3F50" w:rsidRPr="0005643B" w:rsidTr="000C36CA">
        <w:trPr>
          <w:trHeight w:val="9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полипропиленового ламинированного тканого полотна и мешков коробчатого типа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2012-2014гг.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тук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244,61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Ремстройсервис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модифицированного дорожного битума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онн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F50" w:rsidRPr="0005643B" w:rsidTr="000C36CA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Строительство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Термоизопласт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E3F50" w:rsidRPr="0005643B" w:rsidTr="000C36CA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60км/год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3F50" w:rsidRPr="0005643B" w:rsidTr="000C36CA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E3F50" w:rsidRPr="0005643B" w:rsidTr="000C36CA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Жилищно-коммунальное хозяйство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МУП "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Салаватводоканал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руслорегулирующей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дамбы на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находится на стадии проектирования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канализационной насосной станции №8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находится на стадии проектирования</w:t>
            </w:r>
          </w:p>
        </w:tc>
      </w:tr>
      <w:tr w:rsidR="001E3F50" w:rsidRPr="0005643B" w:rsidTr="000C36CA">
        <w:trPr>
          <w:trHeight w:val="5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2 напорных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хоз.фекальных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коллекторов от КНС №3 до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атросова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находится на стадии проектирования</w:t>
            </w:r>
          </w:p>
        </w:tc>
      </w:tr>
      <w:tr w:rsidR="001E3F50" w:rsidRPr="0005643B" w:rsidTr="000C36CA">
        <w:trPr>
          <w:trHeight w:val="9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для электролизной станции получения гипохлорита натрия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находится на стадии проектирования</w:t>
            </w:r>
          </w:p>
        </w:tc>
      </w:tr>
      <w:tr w:rsidR="001E3F50" w:rsidRPr="0005643B" w:rsidTr="000C36CA">
        <w:trPr>
          <w:trHeight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РУ-6кв на 2 подъеме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находится на стадии проектирования</w:t>
            </w:r>
          </w:p>
        </w:tc>
      </w:tr>
      <w:tr w:rsidR="001E3F50" w:rsidRPr="0005643B" w:rsidTr="000C36CA">
        <w:trPr>
          <w:trHeight w:val="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находится на стадии проектирования</w:t>
            </w:r>
          </w:p>
        </w:tc>
      </w:tr>
      <w:tr w:rsidR="001E3F50" w:rsidRPr="0005643B" w:rsidTr="000C36CA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E3F50" w:rsidRPr="0005643B" w:rsidTr="000C36CA">
        <w:trPr>
          <w:trHeight w:val="4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Транспорт</w:t>
            </w:r>
          </w:p>
        </w:tc>
      </w:tr>
      <w:tr w:rsidR="001E3F50" w:rsidRPr="0005643B" w:rsidTr="000C36CA">
        <w:trPr>
          <w:trHeight w:val="34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город Салават Республики Башкортостан</w:t>
            </w:r>
          </w:p>
        </w:tc>
      </w:tr>
      <w:tr w:rsidR="001E3F50" w:rsidRPr="0005643B" w:rsidTr="000C36CA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трамвайной линии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11,2км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1E3F50" w:rsidRPr="0005643B" w:rsidTr="000C36CA">
        <w:trPr>
          <w:trHeight w:val="10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4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проектом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F50" w:rsidRPr="0005643B" w:rsidTr="000C36CA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E3F50" w:rsidRPr="0005643B" w:rsidTr="000C36CA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Малое и среднее предпринимательство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ИП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Лепетуха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</w:tc>
      </w:tr>
      <w:tr w:rsidR="001E3F50" w:rsidRPr="0005643B" w:rsidTr="000C36CA">
        <w:trPr>
          <w:trHeight w:val="8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фермерского хозяйства по выращиванию сельхозпродукции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-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Башстроймаркет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E3F50" w:rsidRPr="0005643B" w:rsidTr="000C36CA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овощ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картофелехранили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-ща с производством для глубокой переработки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CA" w:rsidRDefault="000C36C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6CA" w:rsidRDefault="000C36C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6CA" w:rsidRDefault="000C36C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ИП Галин С.Ф.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цеха по производству кровельных материалов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120 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 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ООО ПКФ "Актау"</w:t>
            </w:r>
          </w:p>
        </w:tc>
      </w:tr>
      <w:tr w:rsidR="001E3F50" w:rsidRPr="0005643B" w:rsidTr="000C36CA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3F50" w:rsidRPr="0005643B" w:rsidTr="000C36CA">
        <w:trPr>
          <w:trHeight w:val="3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794,3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678,0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E3F50" w:rsidRPr="0005643B" w:rsidTr="000C36CA">
        <w:trPr>
          <w:trHeight w:val="780"/>
        </w:trPr>
        <w:tc>
          <w:tcPr>
            <w:tcW w:w="5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разделам: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ind w:left="-118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88238,5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ind w:right="-1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1788,0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1"/>
    </w:tbl>
    <w:p w:rsidR="009D74D3" w:rsidRDefault="009D74D3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p w:rsidR="008934AA" w:rsidRDefault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16"/>
        <w:gridCol w:w="834"/>
        <w:gridCol w:w="3470"/>
        <w:gridCol w:w="258"/>
        <w:gridCol w:w="1308"/>
        <w:gridCol w:w="3112"/>
      </w:tblGrid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</w:t>
            </w:r>
          </w:p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   установки ЭЛОУ-АВТ-6</w:t>
            </w:r>
          </w:p>
        </w:tc>
      </w:tr>
      <w:tr w:rsidR="008934AA" w:rsidRPr="008934AA" w:rsidTr="008934AA">
        <w:trPr>
          <w:trHeight w:val="177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453256, Республика Башкортостан, г.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23.20</w:t>
            </w:r>
          </w:p>
        </w:tc>
      </w:tr>
      <w:tr w:rsidR="008934AA" w:rsidRPr="008934AA" w:rsidTr="008934AA">
        <w:trPr>
          <w:trHeight w:val="147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данной установки относится к нефтеперерабатывающей промышленности.  Установка атмосферно-вакуумной перегонки с блоком стабилизации бензина предназначена для переработки западно-Сибирской нефти</w:t>
            </w:r>
          </w:p>
        </w:tc>
      </w:tr>
      <w:tr w:rsidR="008934AA" w:rsidRPr="008934AA" w:rsidTr="008934AA">
        <w:trPr>
          <w:trHeight w:val="56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Назначение-увеличение отбора светлых нефтепродуктов и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газойлевых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фракций из нефти, повышение четкости фракционирования, вывод из эксплуатации морально и физически устаревших существующих установок </w:t>
            </w:r>
            <w:r w:rsidRPr="008934AA">
              <w:rPr>
                <w:rFonts w:ascii="Times New Roman" w:eastAsia="Times New Roman" w:hAnsi="Times New Roman" w:cs="Times New Roman"/>
              </w:rPr>
              <w:t>АВТ-1, АВТ-3, АВТ-4, ЭЛОУ-2,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4AA">
              <w:rPr>
                <w:rFonts w:ascii="Times New Roman" w:eastAsia="Times New Roman" w:hAnsi="Times New Roman" w:cs="Times New Roman"/>
              </w:rPr>
              <w:t>ЭЛОУ-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934AA" w:rsidRPr="008934AA" w:rsidTr="008934AA">
        <w:trPr>
          <w:trHeight w:val="8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проекта (инвестор,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астройщик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заказчик)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Инвестор-застройщик проекта 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заказчик и генподрядчик-ОАО СНХРС</w:t>
            </w:r>
          </w:p>
        </w:tc>
      </w:tr>
      <w:tr w:rsidR="008934AA" w:rsidRPr="008934AA" w:rsidTr="008934AA">
        <w:trPr>
          <w:trHeight w:val="84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реализации проекта – июль 2007 года. Ориентировочный срок завершения строительства – июль 2012 года.</w:t>
            </w:r>
          </w:p>
        </w:tc>
      </w:tr>
      <w:tr w:rsidR="008934AA" w:rsidRPr="008934AA" w:rsidTr="008934AA">
        <w:trPr>
          <w:trHeight w:val="56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год.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9393,0 млн. руб.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установки 6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</w:tr>
      <w:tr w:rsidR="008934AA" w:rsidRPr="008934AA" w:rsidTr="008934AA">
        <w:trPr>
          <w:trHeight w:val="42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4,1 года, дисконтированный срок окупаемости-8,2 года</w:t>
            </w:r>
          </w:p>
        </w:tc>
      </w:tr>
      <w:tr w:rsidR="008934AA" w:rsidRPr="008934AA" w:rsidTr="008934AA">
        <w:trPr>
          <w:trHeight w:val="171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мощность 6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/год.  Чистый дисконтированный доход - 2110,8 млн. руб.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2.2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 инвестиционного проекта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</w:t>
            </w:r>
          </w:p>
        </w:tc>
      </w:tr>
      <w:tr w:rsidR="008934AA" w:rsidRPr="008934AA" w:rsidTr="008934AA">
        <w:trPr>
          <w:trHeight w:val="87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8934AA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 каталитического крекинга вакуумного газойля</w:t>
            </w:r>
          </w:p>
        </w:tc>
      </w:tr>
      <w:tr w:rsidR="008934AA" w:rsidRPr="008934AA" w:rsidTr="008934AA">
        <w:trPr>
          <w:trHeight w:val="142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453256, Республика Башкортостан, г.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8934AA" w:rsidRPr="008934AA" w:rsidTr="008934AA">
        <w:trPr>
          <w:trHeight w:val="48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23.20, 24.14.2; 24.11</w:t>
            </w:r>
          </w:p>
        </w:tc>
      </w:tr>
      <w:tr w:rsidR="008934AA" w:rsidRPr="008934AA" w:rsidTr="008934AA">
        <w:trPr>
          <w:trHeight w:val="188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каталитического крекинга предназначен для получения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содержанием серы до 3,3 % массовых.</w:t>
            </w:r>
            <w:proofErr w:type="gramEnd"/>
          </w:p>
        </w:tc>
      </w:tr>
      <w:tr w:rsidR="008934AA" w:rsidRPr="008934AA" w:rsidTr="004451DF">
        <w:trPr>
          <w:trHeight w:val="98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производства светлых нефтепродуктов, в том числе бензина на 617 тыс. тонн в год. Получение дополнительной прибыли. Повышение конкурентоспособности продукции НПЗ, с учетом возрастающих требований к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топливам. Дополнительное получение ценных  углеводородных газов. </w:t>
            </w:r>
          </w:p>
        </w:tc>
      </w:tr>
      <w:tr w:rsidR="008934AA" w:rsidRPr="008934AA" w:rsidTr="008934AA">
        <w:trPr>
          <w:trHeight w:val="7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проекта (инвестор,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астройщик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заказчик)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Инвестор-застройщик проекта 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заказчик и генподрядчик проекта-ОАО СНХРС</w:t>
            </w:r>
          </w:p>
        </w:tc>
      </w:tr>
      <w:tr w:rsidR="008934AA" w:rsidRPr="008934AA" w:rsidTr="008934AA">
        <w:trPr>
          <w:trHeight w:val="72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реализации проекта – январь 2004 год. Ориентировочный срок завершения строительства – декабрь 2016 год.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17 604,0</w:t>
            </w:r>
          </w:p>
        </w:tc>
      </w:tr>
      <w:tr w:rsidR="008934AA" w:rsidRPr="008934AA" w:rsidTr="008934AA">
        <w:trPr>
          <w:trHeight w:val="58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проектируемой установки составляет 1,095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./год по сырью</w:t>
            </w:r>
          </w:p>
        </w:tc>
      </w:tr>
      <w:tr w:rsidR="008934AA" w:rsidRPr="008934AA" w:rsidTr="008934AA">
        <w:trPr>
          <w:trHeight w:val="41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окупаемости-7,7 лет</w:t>
            </w:r>
          </w:p>
        </w:tc>
      </w:tr>
      <w:tr w:rsidR="008934AA" w:rsidRPr="008934AA" w:rsidTr="008934AA">
        <w:trPr>
          <w:trHeight w:val="169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мощность 1,095млн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/год по сырью.                    Чистая прибыль в первый год эксплуатации 196,8 млн. руб.             Платежи в бюджет в первый год эксплуатации 1 490,7 млн. руб.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168 рабочих мест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16"/>
        <w:gridCol w:w="900"/>
        <w:gridCol w:w="2904"/>
        <w:gridCol w:w="703"/>
        <w:gridCol w:w="4475"/>
      </w:tblGrid>
      <w:tr w:rsidR="008934AA" w:rsidRPr="008934AA" w:rsidTr="008934AA">
        <w:trPr>
          <w:trHeight w:val="315"/>
          <w:jc w:val="center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2.3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</w:t>
            </w:r>
          </w:p>
        </w:tc>
      </w:tr>
      <w:tr w:rsidR="008934AA" w:rsidRPr="008934AA" w:rsidTr="008934AA">
        <w:trPr>
          <w:trHeight w:val="87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8934AA">
        <w:trPr>
          <w:trHeight w:val="39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установки грануляции карбамида </w:t>
            </w:r>
          </w:p>
        </w:tc>
      </w:tr>
      <w:tr w:rsidR="008934AA" w:rsidRPr="008934AA" w:rsidTr="008934AA">
        <w:trPr>
          <w:trHeight w:val="1496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453256, Республика Башкортостан, г.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8934AA" w:rsidRPr="008934AA" w:rsidTr="008934AA">
        <w:trPr>
          <w:trHeight w:val="553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24.15</w:t>
            </w:r>
          </w:p>
        </w:tc>
      </w:tr>
      <w:tr w:rsidR="008934AA" w:rsidRPr="008934AA" w:rsidTr="008934AA">
        <w:trPr>
          <w:trHeight w:val="1128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предназначена для получения из раствора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карбамида-круглых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однородных гранул требуемого качества, стойких к поломке и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комкообразованию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хранении и транспортировке</w:t>
            </w:r>
          </w:p>
        </w:tc>
      </w:tr>
      <w:tr w:rsidR="008934AA" w:rsidRPr="008934AA" w:rsidTr="008934AA">
        <w:trPr>
          <w:trHeight w:val="2406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гранулированного карбамида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безопасности эксплуатации оборудования,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значетельное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выбросов загрязняющих веществ в атмосферу, внедрение новых энергосберегающих технологий,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переспектива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последующего наращивания мощности, возможность варьировать вид получаемого карбамида в соответствии с потребностями рынка</w:t>
            </w:r>
          </w:p>
        </w:tc>
      </w:tr>
      <w:tr w:rsidR="008934AA" w:rsidRPr="008934AA" w:rsidTr="008934AA">
        <w:trPr>
          <w:trHeight w:val="897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проекта (инвестор,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астройщик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заказчик)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Инвестор-застройщик проекта 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заказчик и генподрядчик-ОАО СНХРС</w:t>
            </w:r>
          </w:p>
        </w:tc>
      </w:tr>
      <w:tr w:rsidR="008934AA" w:rsidRPr="008934AA" w:rsidTr="008934AA">
        <w:trPr>
          <w:trHeight w:val="852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реализации проекта – сентябрь 2010. Ориентировочный срок завершения строительства – сентябрь 2012г.</w:t>
            </w:r>
          </w:p>
        </w:tc>
      </w:tr>
      <w:tr w:rsidR="008934AA" w:rsidRPr="008934AA" w:rsidTr="008934AA">
        <w:trPr>
          <w:trHeight w:val="539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1 208,7</w:t>
            </w:r>
          </w:p>
        </w:tc>
      </w:tr>
      <w:tr w:rsidR="008934AA" w:rsidRPr="008934AA" w:rsidTr="008934AA">
        <w:trPr>
          <w:trHeight w:val="471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проектируемой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установки-493,4 тыс. тонн в год</w:t>
            </w:r>
          </w:p>
        </w:tc>
      </w:tr>
      <w:tr w:rsidR="008934AA" w:rsidRPr="008934AA" w:rsidTr="008934AA">
        <w:trPr>
          <w:trHeight w:val="479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окупаемости-4,8 года, дисконтированный срок окупаемости-6,1 года</w:t>
            </w:r>
          </w:p>
        </w:tc>
      </w:tr>
      <w:tr w:rsidR="008934AA" w:rsidRPr="008934AA" w:rsidTr="008934AA">
        <w:trPr>
          <w:trHeight w:val="1905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проектируемой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установки-493,4 тыс. тонн в год                                                                                                                           Чистый дисконтированный доход- 509,6 млн. руб.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 не меняется</w:t>
            </w:r>
          </w:p>
        </w:tc>
      </w:tr>
      <w:tr w:rsidR="008934AA" w:rsidRPr="008934AA" w:rsidTr="008934AA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8934AA">
        <w:trPr>
          <w:trHeight w:val="630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934AA" w:rsidRPr="008934AA" w:rsidRDefault="008934AA" w:rsidP="008934AA"/>
    <w:tbl>
      <w:tblPr>
        <w:tblW w:w="9535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107"/>
        <w:gridCol w:w="3183"/>
        <w:gridCol w:w="957"/>
        <w:gridCol w:w="4720"/>
      </w:tblGrid>
      <w:tr w:rsidR="008934AA" w:rsidRPr="008934AA" w:rsidTr="004451DF">
        <w:trPr>
          <w:trHeight w:val="315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2.4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3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ПГУ-410Т 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           ООО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 ТЭЦ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 453256, Республика Башкортостан, г.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8934AA" w:rsidRPr="008934AA" w:rsidTr="004451DF">
        <w:trPr>
          <w:trHeight w:val="11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5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40 (40.10.11, 40.30.11)</w:t>
            </w:r>
          </w:p>
        </w:tc>
      </w:tr>
      <w:tr w:rsidR="008934AA" w:rsidRPr="008934AA" w:rsidTr="004451DF">
        <w:trPr>
          <w:trHeight w:val="19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Парогазовая установка электрической мощностью 410 МВт и тепловой мощностью 200 Гкал/час предназначена для выработки электрической и тепловой энергии. В состав блока входят: газовая турбина, паровая турбина, котел-утилизатор, КРУЭ-220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градирня, пункт подготовки газа, склад дизельного топлива</w:t>
            </w:r>
          </w:p>
        </w:tc>
      </w:tr>
      <w:tr w:rsidR="008934AA" w:rsidRPr="008934AA" w:rsidTr="004451DF">
        <w:trPr>
          <w:trHeight w:val="1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производства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элекрической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энергии и тепловой энергии (пара и горячей воды), повышение надежности и эффективности выработки электрической и тепловой энергии, повышение конкурентоспособности предприятия на рынке электроэнергии</w:t>
            </w:r>
          </w:p>
        </w:tc>
      </w:tr>
      <w:tr w:rsidR="008934AA" w:rsidRPr="008934AA" w:rsidTr="004451DF">
        <w:trPr>
          <w:trHeight w:val="8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Инвестор проекта 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                                                      заказчик-застройщик ОАО СНХРС</w:t>
            </w:r>
          </w:p>
        </w:tc>
      </w:tr>
      <w:tr w:rsidR="008934AA" w:rsidRPr="008934AA" w:rsidTr="004451DF">
        <w:trPr>
          <w:trHeight w:val="6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реализации проекта - июнь2011г.                        Ориентировочный срок завершения строительства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юнь 2014г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4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934AA" w:rsidRPr="008934AA" w:rsidTr="004451DF">
        <w:trPr>
          <w:trHeight w:val="4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для реализации проекта, млн. руб.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16 499,6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4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производства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объем производства 3 135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Втч</w:t>
            </w:r>
            <w:proofErr w:type="spellEnd"/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объем производства 3 135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Чистая прибыль в первый год эксплуатации 487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Платежи в бюджет в первый год эксплуатации 438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128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72 рабочих места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456"/>
        <w:gridCol w:w="60"/>
        <w:gridCol w:w="272"/>
        <w:gridCol w:w="77"/>
        <w:gridCol w:w="56"/>
        <w:gridCol w:w="3127"/>
        <w:gridCol w:w="60"/>
        <w:gridCol w:w="318"/>
        <w:gridCol w:w="60"/>
        <w:gridCol w:w="59"/>
        <w:gridCol w:w="260"/>
        <w:gridCol w:w="416"/>
        <w:gridCol w:w="4277"/>
      </w:tblGrid>
      <w:tr w:rsidR="008934AA" w:rsidRPr="008934AA" w:rsidTr="004451DF">
        <w:trPr>
          <w:trHeight w:val="315"/>
          <w:jc w:val="center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2.5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327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акрилатов</w:t>
            </w:r>
          </w:p>
        </w:tc>
      </w:tr>
      <w:tr w:rsidR="008934AA" w:rsidRPr="008934AA" w:rsidTr="004451DF">
        <w:trPr>
          <w:trHeight w:val="960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 453256, Республика Башкортостан, г.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8934AA" w:rsidRPr="008934AA" w:rsidTr="004451DF">
        <w:trPr>
          <w:trHeight w:val="390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437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24.14.2; 24.11</w:t>
            </w:r>
          </w:p>
        </w:tc>
      </w:tr>
      <w:tr w:rsidR="008934AA" w:rsidRPr="008934AA" w:rsidTr="004451DF">
        <w:trPr>
          <w:trHeight w:val="24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акриловой кислоты позволит выпускать сырье для конечной продукции нефтехимии –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суперабсорбентов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криловых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дисперсий, акриловых красок. В него войдут установки по получению сырой акриловой кислоты мощностью 80тыс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 в год,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бутилакрилата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(эфира акриловой кислоты и бутанола) производительностью 80тыс.тонн в год и ледяной акриловой кислоты мощностью 35тыс.тонн в год. </w:t>
            </w:r>
          </w:p>
        </w:tc>
      </w:tr>
      <w:tr w:rsidR="008934AA" w:rsidRPr="008934AA" w:rsidTr="004451DF">
        <w:trPr>
          <w:trHeight w:val="1875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ввод в эксплуатацию комплекса установок по производству сырой (неочищенной) акриловой кислоты мощностью 80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онн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ледяной (безводной) акриловой кислоты мощностью 35тыс.тонн,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бутилакрилата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тыс.тонн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Основная продукция: ледяная акриловая кислота и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бутилакрилат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Инвестор проекта 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                 </w:t>
            </w:r>
          </w:p>
        </w:tc>
      </w:tr>
      <w:tr w:rsidR="008934AA" w:rsidRPr="008934AA" w:rsidTr="004451DF">
        <w:trPr>
          <w:trHeight w:val="645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реализации проекта - сентябрь2011г.                        Ориентировочный срок завершения строительства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2015 г.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для реализации проекта, млн. руб.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32 188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585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производства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Сырая (неочищенная) акриловая кислота-80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/год, ледяная (безводная) акриловая кислота-35тыс.т/год, бутилакрилат-80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/год 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Чистая прибыль в первый год эксплуатации 2 613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Платежи в бюджет в первый год эксплуатации 1 477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1293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477"/>
          <w:jc w:val="center"/>
        </w:trPr>
        <w:tc>
          <w:tcPr>
            <w:tcW w:w="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14 рабочих мест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212 рабочих мест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4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Приложение 2.6</w:t>
            </w: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</w:t>
            </w: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55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установки изомеризации</w:t>
            </w:r>
          </w:p>
        </w:tc>
      </w:tr>
      <w:tr w:rsidR="008934AA" w:rsidRPr="008934AA" w:rsidTr="004451DF">
        <w:trPr>
          <w:trHeight w:val="9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 453256, Республика Башкортостан, г.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Молодогвардейцев, 30, Телефон: (3476) 39-21-09 Факс: (3476) 39-21-03 Адрес электронной почты: snos@snos.ru</w:t>
            </w:r>
          </w:p>
        </w:tc>
      </w:tr>
      <w:tr w:rsidR="008934AA" w:rsidRPr="008934AA" w:rsidTr="004451DF">
        <w:trPr>
          <w:trHeight w:val="39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42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23.20; 24.14.2; 24.11</w:t>
            </w:r>
          </w:p>
        </w:tc>
      </w:tr>
      <w:tr w:rsidR="008934AA" w:rsidRPr="008934AA" w:rsidTr="004451DF">
        <w:trPr>
          <w:trHeight w:val="25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изомеризации пентан-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гексановой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фракции предназначена для превращения нормальных парафинов прямогонной бензиновой фракции нк-620С в их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изомеры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более высокие октановые числа. Целевым продуктом установки является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изомеризат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</w:t>
            </w:r>
          </w:p>
        </w:tc>
      </w:tr>
      <w:tr w:rsidR="008934AA" w:rsidRPr="008934AA" w:rsidTr="004451DF">
        <w:trPr>
          <w:trHeight w:val="78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высокооктанового компонента бензина-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изомеризата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не содержащего серу, бензол, ароматические и непредельные углеводороды.</w:t>
            </w:r>
          </w:p>
        </w:tc>
      </w:tr>
      <w:tr w:rsidR="008934AA" w:rsidRPr="008934AA" w:rsidTr="004451DF">
        <w:trPr>
          <w:trHeight w:val="79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Инвестор-застройщик проекта ОАО "Газпром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Салават", заказчик и генподрядчик проекта ОАО "СНХРС"                 </w:t>
            </w:r>
          </w:p>
        </w:tc>
      </w:tr>
      <w:tr w:rsidR="008934AA" w:rsidRPr="008934AA" w:rsidTr="004451DF">
        <w:trPr>
          <w:trHeight w:val="64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реализации проекта - май 2011г.                        Ориентировочный срок завершения строительства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юнь 2015 г.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58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для реализации проекта, млн. руб.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6 890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58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производства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проектируемой установки составляет 434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/год по сырью. 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0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мощность составляет 434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/год по сырью.                                                                                     Чистая прибыль в первый год эксплуатации 156,6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Платежи в бюджет в первый год эксплуатации 2 647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1531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58 рабочих мест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2.7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Салаватстекло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производства энергосберегающего стекла»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Салаватстекло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смешанная российская собственность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материалов, ОКЭВД 26.11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Энергосберегающее стекло (другие определения: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теплосберегающее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низкоэмиссионное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стекло, селективное стекло) - это полированное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флоат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-стекло, на поверхность которого путем напыления нанесено специальное, содержащее свободные электроны, покрытие из полупроводниковых окислов металлов или цветных металлов. За счет явлений интерференции и электропроводимости стекло с таким покрытием отражает тепловые волны в инфракрасном диапазоне, что позволяет существенно сократить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теплопотери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помещения. Поскольку энергосберегающее стекло </w:t>
            </w:r>
            <w:r w:rsidRPr="00893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выборочно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пропускает волны, становится понятным одно из его менее распространенных определений как </w:t>
            </w:r>
            <w:r w:rsidRPr="00893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селективного стекла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(сравните: селекция, отбор).</w:t>
            </w:r>
          </w:p>
        </w:tc>
      </w:tr>
      <w:tr w:rsidR="008934AA" w:rsidRPr="008934AA" w:rsidTr="004451DF">
        <w:trPr>
          <w:trHeight w:val="3540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 обладают наиболее важной функцией стекол для большинства регионов России – высокой теплоизоляцией.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стекла препятствуют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теплопотерям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связанным с явлением теплового излучения. </w:t>
            </w:r>
            <w:proofErr w:type="gramEnd"/>
          </w:p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проекта предполагается за счет собственных и заемных средств.</w:t>
            </w:r>
          </w:p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Рассматриваемый проект приносит прибыль. Планируемый ежегодный размер прибыли после пуска производства и выхода на полную производственную мощность с учетом индексации в среднем составит 148,9 млн. руб.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проекта:</w:t>
            </w:r>
          </w:p>
        </w:tc>
      </w:tr>
      <w:tr w:rsidR="008934AA" w:rsidRPr="008934AA" w:rsidTr="004451DF">
        <w:trPr>
          <w:trHeight w:val="292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успешного высокорентабельного бизнеса на динамично развивающемся рынке стекольной промышленности за счет организации производства энергосберегающего стекла и обеспечение возврата вложенных средств.</w:t>
            </w:r>
          </w:p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вложения средств:</w:t>
            </w:r>
          </w:p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</w:rPr>
            </w:pPr>
            <w:r w:rsidRPr="008934AA">
              <w:rPr>
                <w:rFonts w:ascii="Symbol" w:eastAsia="Times New Roman" w:hAnsi="Symbol" w:cs="Arial"/>
                <w:sz w:val="24"/>
                <w:szCs w:val="24"/>
              </w:rPr>
              <w:t>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завоевание новых рынков;</w:t>
            </w:r>
          </w:p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Symbol" w:eastAsia="Times New Roman" w:hAnsi="Symbol" w:cs="Arial"/>
                <w:sz w:val="24"/>
                <w:szCs w:val="24"/>
              </w:rPr>
            </w:pPr>
            <w:r w:rsidRPr="008934AA">
              <w:rPr>
                <w:rFonts w:ascii="Symbol" w:eastAsia="Times New Roman" w:hAnsi="Symbol" w:cs="Arial"/>
                <w:sz w:val="24"/>
                <w:szCs w:val="24"/>
              </w:rPr>
              <w:t>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увеличение рентабельности бизнеса;</w:t>
            </w:r>
          </w:p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Symbol" w:eastAsia="Times New Roman" w:hAnsi="Symbol" w:cs="Arial"/>
                <w:sz w:val="24"/>
                <w:szCs w:val="24"/>
              </w:rPr>
              <w:t>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внедрение производства новых видов продукции</w:t>
            </w:r>
          </w:p>
        </w:tc>
      </w:tr>
      <w:tr w:rsidR="008934AA" w:rsidRPr="008934AA" w:rsidTr="004451DF">
        <w:trPr>
          <w:trHeight w:val="140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и собственник проекта 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Салаватстекло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Предполагается использовать оборудование по нанесению покрытий фирмы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Ardene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 (Германия). Строительные работы будут производиться силами подрядных организаций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2012 годы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1182,0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млн.кв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4,9 лет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приведенный доход проекта</w:t>
            </w:r>
            <w:r w:rsidRPr="00893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NPV= 179 393т. руб.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инвестиций</w:t>
            </w:r>
            <w:r w:rsidRPr="00893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PI =  1,062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норма рентабельности</w:t>
            </w:r>
            <w:r w:rsidRPr="00893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IRR =19,5%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4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2.8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521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перевооружение термического и нагревательного оборудования.</w:t>
            </w:r>
          </w:p>
        </w:tc>
      </w:tr>
      <w:tr w:rsidR="008934AA" w:rsidRPr="008934AA" w:rsidTr="004451DF">
        <w:trPr>
          <w:trHeight w:val="728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1733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</w:tc>
      </w:tr>
      <w:tr w:rsidR="008934AA" w:rsidRPr="008934AA" w:rsidTr="004451DF">
        <w:trPr>
          <w:trHeight w:val="850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ОКВЭД: 29.24.1, (Дополнительные коды ОКВЭД для ОКПО-05754941: 29.13; 27.52; 28.21; 28.40.1).</w:t>
            </w:r>
          </w:p>
        </w:tc>
      </w:tr>
      <w:tr w:rsidR="008934AA" w:rsidRPr="008934AA" w:rsidTr="004451DF">
        <w:trPr>
          <w:trHeight w:val="820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технического перевооружения и строительства газовых термических и нагревательных печей.</w:t>
            </w:r>
          </w:p>
        </w:tc>
      </w:tr>
      <w:tr w:rsidR="008934AA" w:rsidRPr="008934AA" w:rsidTr="004451DF">
        <w:trPr>
          <w:trHeight w:val="832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энергоносителей. Сокращение межремонтных циклов. Гарантированное качество режимов термообработки.</w:t>
            </w:r>
          </w:p>
        </w:tc>
      </w:tr>
      <w:tr w:rsidR="008934AA" w:rsidRPr="008934AA" w:rsidTr="004451DF">
        <w:trPr>
          <w:trHeight w:val="360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8934AA" w:rsidRPr="008934AA" w:rsidTr="004451DF">
        <w:trPr>
          <w:trHeight w:val="498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инвестиций для реализации проекта, млн. руб.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37,0 млн. руб.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34,0 млн. руб.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6,7 года</w:t>
            </w:r>
          </w:p>
        </w:tc>
      </w:tr>
      <w:tr w:rsidR="008934AA" w:rsidRPr="008934AA" w:rsidTr="004451DF">
        <w:trPr>
          <w:trHeight w:val="1560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эффективности (производственная мощность, дополнительный физический объем производства, значение чистой прибыли, ежегодное поступление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платежей в бюджеты всех уровне и др.)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Годовой экономический эффект –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5,5 млн. руб.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550"/>
          <w:jc w:val="center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 не меняется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733"/>
        <w:gridCol w:w="3937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4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2.9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2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заготовительного участка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25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ОКВЭД: 29.24.1, (Дополнительные коды ОКВЭД для ОКПО-05754941: 29.13; 27.52; 28.21; 28.40.1).</w:t>
            </w:r>
          </w:p>
        </w:tc>
      </w:tr>
      <w:tr w:rsidR="008934AA" w:rsidRPr="008934AA" w:rsidTr="004451DF">
        <w:trPr>
          <w:trHeight w:val="55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заготовительного участка</w:t>
            </w:r>
          </w:p>
        </w:tc>
      </w:tr>
      <w:tr w:rsidR="008934AA" w:rsidRPr="008934AA" w:rsidTr="004451DF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производительности труда и высвобождение сборочных площадей основных цехов</w:t>
            </w:r>
          </w:p>
        </w:tc>
      </w:tr>
      <w:tr w:rsidR="008934AA" w:rsidRPr="008934AA" w:rsidTr="004451DF">
        <w:trPr>
          <w:trHeight w:val="5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934AA" w:rsidRPr="008934AA" w:rsidTr="004451DF">
        <w:trPr>
          <w:trHeight w:val="5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8934AA" w:rsidRPr="008934AA" w:rsidTr="004451DF">
        <w:trPr>
          <w:trHeight w:val="5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140,0 млн. руб.</w:t>
            </w:r>
          </w:p>
        </w:tc>
      </w:tr>
      <w:tr w:rsidR="008934AA" w:rsidRPr="008934AA" w:rsidTr="004451DF">
        <w:trPr>
          <w:trHeight w:val="2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166 млн. руб.</w:t>
            </w:r>
          </w:p>
        </w:tc>
      </w:tr>
      <w:tr w:rsidR="008934AA" w:rsidRPr="008934AA" w:rsidTr="004451DF">
        <w:trPr>
          <w:trHeight w:val="37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2,12 года</w:t>
            </w:r>
          </w:p>
        </w:tc>
      </w:tr>
      <w:tr w:rsidR="008934AA" w:rsidRPr="008934AA" w:rsidTr="004451DF">
        <w:trPr>
          <w:trHeight w:val="12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эффективности (производственная мощность, дополнительный физический объем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производства, значение чистой прибыли, ежегодное поступление платежей в бюджеты всех уровне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Чистая прибыль - 66 млн. рублей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733"/>
        <w:gridCol w:w="3937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4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2.10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цеха металлоконструкций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27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производство оборудования для нефтегазодобывающей, нефтеперерабатывающей, нефтехимической, химической и других отраслей, связанных с обращением, транспортированием, хранением жидких, газообразных веществ, в том числе токсичных, взрывоопасных и огнеопасных.</w:t>
            </w: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ОКВЭД: 29.24.1, (Дополнительные коды ОКВЭД для ОКПО-05754941: 29.13; 27.52; 28.21; 28.40.1).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цеха металлоконструкций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Значительное повышение объема и качества выпускаемых металлоконструкций</w:t>
            </w:r>
          </w:p>
        </w:tc>
      </w:tr>
      <w:tr w:rsidR="008934AA" w:rsidRPr="008934AA" w:rsidTr="004451DF">
        <w:trPr>
          <w:trHeight w:val="22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Салаватнефтемаш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1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инвестиций для реализации проекта, млн. руб.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200,0 млн. руб.</w:t>
            </w:r>
          </w:p>
        </w:tc>
      </w:tr>
      <w:tr w:rsidR="008934AA" w:rsidRPr="008934AA" w:rsidTr="004451DF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1200т. в месяц</w:t>
            </w:r>
          </w:p>
        </w:tc>
      </w:tr>
      <w:tr w:rsidR="008934AA" w:rsidRPr="008934AA" w:rsidTr="004451DF">
        <w:trPr>
          <w:trHeight w:val="4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934AA" w:rsidRPr="008934AA" w:rsidTr="004451DF">
        <w:trPr>
          <w:trHeight w:val="124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 - 36 млн. рублей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_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80-90 рабочих мест с улучшенными условиями труда</w:t>
            </w:r>
          </w:p>
        </w:tc>
      </w:tr>
    </w:tbl>
    <w:p w:rsidR="008934AA" w:rsidRPr="008934AA" w:rsidRDefault="008934AA" w:rsidP="008934AA"/>
    <w:p w:rsidR="008934AA" w:rsidRPr="008934AA" w:rsidRDefault="008934AA" w:rsidP="008934AA"/>
    <w:tbl>
      <w:tblPr>
        <w:tblW w:w="949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482"/>
        <w:gridCol w:w="4188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C44"/>
            <w:bookmarkEnd w:id="2"/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2.11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Салаватметалл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Сведения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цехов по производству горячего оцинкования и изготовлению металлоконструкций 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Салаватметалл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предприятия, реализующего проект, форма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Салаватметалл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8934AA" w:rsidRPr="008934AA" w:rsidTr="004451DF">
        <w:trPr>
          <w:trHeight w:val="19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28.5 Обработка металлов и нанесение покрытий на металлы; обработка металлических изделий с использованием основных технологических процессов машиностроения</w:t>
            </w: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28.1 Производство строительных металлических конструкций и изделий</w:t>
            </w:r>
          </w:p>
        </w:tc>
      </w:tr>
      <w:tr w:rsidR="008934AA" w:rsidRPr="008934AA" w:rsidTr="004451DF">
        <w:trPr>
          <w:trHeight w:val="11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предусматривает комплексную обработку металлоконструкций, дробеструйную и химическую очистку, оцинковку металлоконструкций, что создает высокую антикоррозийную стойкость</w:t>
            </w:r>
          </w:p>
        </w:tc>
      </w:tr>
      <w:tr w:rsidR="008934AA" w:rsidRPr="008934AA" w:rsidTr="004451DF">
        <w:trPr>
          <w:trHeight w:val="225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производства металлических оцинкованных опор высокого качества с использованием высокотехнологичного оборудования производства Австрии, России, Китая. Предприятие будет представлять полный технологический цикл по изготовлению металлоконструкций с последующим горячим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цинкованием</w:t>
            </w:r>
            <w:proofErr w:type="spellEnd"/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инвестор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одрядчик,застройщик,заказчик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Инвесторы: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Общества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Поставщик оборудования для горячего оцинкования: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KOERNER KVK (Австрия)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Подрядчики: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СПКП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Жилпромстрой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»- управления  1,2 МК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«Строительно-торговая компания»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Башстройизоляция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Заказчик: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Салаватметалл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Проектные работы: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ПК «Проектировщик»</w:t>
            </w:r>
          </w:p>
        </w:tc>
      </w:tr>
      <w:tr w:rsidR="008934AA" w:rsidRPr="008934AA" w:rsidTr="004451DF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2008-2015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4451DF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1DF">
              <w:rPr>
                <w:rFonts w:ascii="Times New Roman" w:eastAsia="Times New Roman" w:hAnsi="Times New Roman" w:cs="Times New Roman"/>
              </w:rPr>
              <w:t>Общий объем инвестиций для реализации проекта, млн.</w:t>
            </w:r>
            <w:r w:rsidR="004451DF" w:rsidRPr="004451DF">
              <w:rPr>
                <w:rFonts w:ascii="Times New Roman" w:eastAsia="Times New Roman" w:hAnsi="Times New Roman" w:cs="Times New Roman"/>
              </w:rPr>
              <w:t xml:space="preserve"> </w:t>
            </w:r>
            <w:r w:rsidRPr="004451DF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542,9 млн.</w:t>
            </w:r>
            <w:r w:rsidR="00445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37 000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– цех горячего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2 200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металлоконструкций в год – цех металлоконструкций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(производственная мощность,</w:t>
            </w:r>
            <w:proofErr w:type="gramEnd"/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физический объем производства,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40 000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– цех горячего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2 500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металлоконструкций в год – цех металлоконструкций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чистой прибыли,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млн. руб. в год 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( зависит от динамики цен на основного сырь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цинк и металл)</w:t>
            </w:r>
          </w:p>
        </w:tc>
      </w:tr>
      <w:tr w:rsidR="008934AA" w:rsidRPr="008934AA" w:rsidTr="004451DF">
        <w:trPr>
          <w:trHeight w:val="6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поступление платежей в бюджеты всех уровней и др.)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43 млн. руб. в год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созданных рабочих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275 чел.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215 чел.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377"/>
        <w:gridCol w:w="4293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4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2.12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"Гелиос"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145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полипропиленового ламинированного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тканного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полотна и мешков коробчатого типа, произведённых на его основе с улучшенными эксплуатационными и защитными характеристиками</w:t>
            </w:r>
          </w:p>
        </w:tc>
      </w:tr>
      <w:tr w:rsidR="008934AA" w:rsidRPr="008934AA" w:rsidTr="004451DF">
        <w:trPr>
          <w:trHeight w:val="85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"Гелиос" г. Уфа </w:t>
            </w:r>
          </w:p>
        </w:tc>
      </w:tr>
      <w:tr w:rsidR="008934AA" w:rsidRPr="008934AA" w:rsidTr="004451DF">
        <w:trPr>
          <w:trHeight w:val="5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25.22 , 45.21.1, 51.19, 51.70, 60.24.2</w:t>
            </w:r>
          </w:p>
        </w:tc>
      </w:tr>
      <w:tr w:rsidR="008934AA" w:rsidRPr="008934AA" w:rsidTr="004451DF">
        <w:trPr>
          <w:trHeight w:val="67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упаковочных материалов из ПП мирового класса.</w:t>
            </w:r>
          </w:p>
        </w:tc>
      </w:tr>
      <w:tr w:rsidR="008934AA" w:rsidRPr="008934AA" w:rsidTr="004451DF">
        <w:trPr>
          <w:trHeight w:val="302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Появление в России производителя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полипропиленного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ламинированного тканого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наноструктурированного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полотна ПЛТПНП                                                                  – изготовление из ПЛТПНП мирового образца и превосходящего качества технической упаковки тканых коробчатых ПП мешков и мешков типа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Big-Bag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учетом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наноразработок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уникальными свойствами мембран, сочетающих в себе возможности адсорбции, фильтрации и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барьерности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широком диапазоне применения для различных транспортируемых в них материалов;</w:t>
            </w:r>
            <w:proofErr w:type="gramEnd"/>
          </w:p>
        </w:tc>
      </w:tr>
      <w:tr w:rsidR="008934AA" w:rsidRPr="008934AA" w:rsidTr="004451DF">
        <w:trPr>
          <w:trHeight w:val="85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ООО "Гелиос" г. Уфа, долевое участие ЗАО ИГ "Корпорация инвестиций" г. Москва, заемные средства ОАО "Сбербанк" г. Москва</w:t>
            </w:r>
            <w:proofErr w:type="gramEnd"/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2012-2014 гг.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934AA" w:rsidRPr="008934AA" w:rsidTr="004451DF">
        <w:trPr>
          <w:trHeight w:val="4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565,5 млн. рублей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/штук в год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34AA" w:rsidRPr="008934AA" w:rsidTr="004451DF">
        <w:trPr>
          <w:trHeight w:val="225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чистой прибыли при достижении проектной мощности 50 млн. шт./год - 137 млн. рублей                                                                        Ежегодное поступление платежей в бюджеты - 100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:                                                             56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федеральный бюджет                           42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региональный бюджет                            2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местный бюджет              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34AA" w:rsidRPr="008934AA" w:rsidTr="004451DF">
        <w:trPr>
          <w:trHeight w:val="2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187"/>
        <w:gridCol w:w="1379"/>
        <w:gridCol w:w="4291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Pr="008934AA" w:rsidRDefault="008934AA" w:rsidP="0044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2.13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Ремстройсервис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модифицированного дорожного битума</w:t>
            </w:r>
          </w:p>
        </w:tc>
      </w:tr>
      <w:tr w:rsidR="008934AA" w:rsidRPr="008934AA" w:rsidTr="004451DF">
        <w:trPr>
          <w:trHeight w:val="11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Ремстройсервис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", 453260, Республика Башкортостан, г. Салават, ул. Первомайская, 56, телефон: (3476) 36-99-19, факс: (3476) 32-02-02</w:t>
            </w:r>
          </w:p>
        </w:tc>
      </w:tr>
      <w:tr w:rsidR="008934AA" w:rsidRPr="008934AA" w:rsidTr="004451DF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45.21.10</w:t>
            </w:r>
          </w:p>
        </w:tc>
      </w:tr>
      <w:tr w:rsidR="008934AA" w:rsidRPr="008934AA" w:rsidTr="004451DF">
        <w:trPr>
          <w:trHeight w:val="39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дорог постоянно расширяется, что неизбежно приводит к повышению спроса на дорожный битум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жидких (МГО, СДБ), дорожных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неокисленных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битумов включает в себя следующие этапы:                          - доставка углеводородного сырья на промышленную площадку железнодорожными цистернами;                                                                - размещение углеводородного сырья в емкости-сборники для последующей переработки;               - размещение оборудования предусмотрено на открытой площадке, чем обеспечивается удобство и безопасность их эксплуатации, возможность проведения ремонтных работ и принятие оперативных мер для предотвращения аварийных ситуаций.</w:t>
            </w:r>
          </w:p>
        </w:tc>
      </w:tr>
      <w:tr w:rsidR="008934AA" w:rsidRPr="008934AA" w:rsidTr="004451DF">
        <w:trPr>
          <w:trHeight w:val="16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Модифицированные материалы являются более морозоустойчивыми и эластичными, благодаря таким свойствам смеси легче принимают заданную форму. Производство модифицированного дорожного битума позволит улучшить качество дорожных покрытий.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проекта (инвестор,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астройщик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заказчик)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Ремстройсервис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", ООО ПКФ "Актау"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2013-2014гг.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25 млн. рублей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18 тысяч тонн/ год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934AA" w:rsidRPr="008934AA" w:rsidTr="004451DF">
        <w:trPr>
          <w:trHeight w:val="17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4451DF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1DF">
              <w:rPr>
                <w:rFonts w:ascii="Times New Roman" w:eastAsia="Times New Roman" w:hAnsi="Times New Roman" w:cs="Times New Roman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налогов в бюджете 15 млн. рублей в год 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4451DF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1DF">
              <w:rPr>
                <w:rFonts w:ascii="Times New Roman" w:eastAsia="Times New Roman" w:hAnsi="Times New Roman" w:cs="Times New Roman"/>
              </w:rPr>
              <w:t>Социальная эффективность инвестиционного проекта: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4451DF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1DF">
              <w:rPr>
                <w:rFonts w:ascii="Times New Roman" w:eastAsia="Times New Roman" w:hAnsi="Times New Roman" w:cs="Times New Roman"/>
              </w:rPr>
              <w:t>Число созданных рабочих мест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4451DF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1DF">
              <w:rPr>
                <w:rFonts w:ascii="Times New Roman" w:eastAsia="Times New Roman" w:hAnsi="Times New Roman" w:cs="Times New Roman"/>
              </w:rPr>
              <w:t>а) во время строительства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4451DF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1DF">
              <w:rPr>
                <w:rFonts w:ascii="Times New Roman" w:eastAsia="Times New Roman" w:hAnsi="Times New Roman" w:cs="Times New Roman"/>
              </w:rPr>
              <w:t>б) после ввода объекта в эксплуатацию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934AA" w:rsidRPr="008934AA" w:rsidRDefault="008934AA" w:rsidP="008934AA"/>
    <w:tbl>
      <w:tblPr>
        <w:tblW w:w="9481" w:type="dxa"/>
        <w:jc w:val="center"/>
        <w:tblInd w:w="-34" w:type="dxa"/>
        <w:tblLook w:val="04A0" w:firstRow="1" w:lastRow="0" w:firstColumn="1" w:lastColumn="0" w:noHBand="0" w:noVBand="1"/>
      </w:tblPr>
      <w:tblGrid>
        <w:gridCol w:w="581"/>
        <w:gridCol w:w="3247"/>
        <w:gridCol w:w="1293"/>
        <w:gridCol w:w="4360"/>
      </w:tblGrid>
      <w:tr w:rsidR="008934AA" w:rsidRPr="008934AA" w:rsidTr="004451DF">
        <w:trPr>
          <w:trHeight w:val="300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2.14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Термоизопласт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59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II-ой очереди производства по изоляции труб и фасонных изделий Ø 630-1020мм</w:t>
            </w:r>
          </w:p>
        </w:tc>
      </w:tr>
      <w:tr w:rsidR="008934AA" w:rsidRPr="008934AA" w:rsidTr="004451DF">
        <w:trPr>
          <w:trHeight w:val="480"/>
          <w:jc w:val="center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Термоизопласт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8934AA" w:rsidRPr="008934AA" w:rsidTr="004451DF">
        <w:trPr>
          <w:trHeight w:val="189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8934AA" w:rsidRPr="008934AA" w:rsidTr="004451DF">
        <w:trPr>
          <w:trHeight w:val="562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45.32</w:t>
            </w:r>
          </w:p>
        </w:tc>
      </w:tr>
      <w:tr w:rsidR="008934AA" w:rsidRPr="008934AA" w:rsidTr="004451DF">
        <w:trPr>
          <w:trHeight w:val="64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труб и фасонных изделий больших диаметров (Ø 630-1020 мм)</w:t>
            </w:r>
          </w:p>
        </w:tc>
      </w:tr>
      <w:tr w:rsidR="008934AA" w:rsidRPr="008934AA" w:rsidTr="004451DF">
        <w:trPr>
          <w:trHeight w:val="864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труб и фасонных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изолированных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пенополиуретаном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полиэтиленовой и оцинкованной оболочках больших диаметров</w:t>
            </w:r>
          </w:p>
        </w:tc>
      </w:tr>
      <w:tr w:rsidR="008934AA" w:rsidRPr="008934AA" w:rsidTr="004451DF">
        <w:trPr>
          <w:trHeight w:val="536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Термоизопласт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2011-2015г.</w:t>
            </w:r>
          </w:p>
        </w:tc>
      </w:tr>
      <w:tr w:rsidR="008934AA" w:rsidRPr="008934AA" w:rsidTr="004451DF">
        <w:trPr>
          <w:trHeight w:val="46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8934AA" w:rsidRPr="008934AA" w:rsidTr="004451DF">
        <w:trPr>
          <w:trHeight w:val="473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60 км в год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934AA" w:rsidRPr="008934AA" w:rsidTr="004451DF">
        <w:trPr>
          <w:trHeight w:val="189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физический объем производства, значение чистой прибыли – 25,00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созданных рабочих </w:t>
            </w: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человек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строительства;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</w:tr>
    </w:tbl>
    <w:p w:rsidR="008934AA" w:rsidRDefault="008934AA" w:rsidP="008934AA"/>
    <w:p w:rsidR="00964530" w:rsidRPr="008934AA" w:rsidRDefault="00964530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16"/>
        <w:gridCol w:w="405"/>
        <w:gridCol w:w="3187"/>
        <w:gridCol w:w="873"/>
        <w:gridCol w:w="240"/>
        <w:gridCol w:w="4277"/>
      </w:tblGrid>
      <w:tr w:rsidR="008934AA" w:rsidRPr="008934AA" w:rsidTr="004451DF">
        <w:trPr>
          <w:trHeight w:val="315"/>
          <w:jc w:val="center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4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2.15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70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руслорегулирующей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дамбы на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</w:t>
            </w:r>
          </w:p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Салават РБ</w:t>
            </w:r>
          </w:p>
        </w:tc>
      </w:tr>
      <w:tr w:rsidR="008934AA" w:rsidRPr="008934AA" w:rsidTr="004451DF">
        <w:trPr>
          <w:trHeight w:val="71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Салаватводоканал»городского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алават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РБ, муниципальная собственность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41.00.1 Сбор и очистка воды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41.00.2 Распределение воды</w:t>
            </w:r>
          </w:p>
        </w:tc>
      </w:tr>
      <w:tr w:rsidR="008934AA" w:rsidRPr="008934AA" w:rsidTr="004451DF">
        <w:trPr>
          <w:trHeight w:val="304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Зирганский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водозабор, снабжающий питьевой водой три крупных города республики (Стерлитамак, Салават, Ишимбай) и шесть поселков, располагается на природном острове между протоками реки Белой в 1,5км восточнее поселка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В результате установившейся продолжительной засухи резко упал уровень воды реки Белой, являющейся источником подпитки воды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подруслового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водозабора, обмеление  реки вызвало изменение потока с перераспределением его с основной Белой в реку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М.Белая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 Сокращение подпитки привело к падению статического уровня воды скважин на 5-6 метров.</w:t>
            </w:r>
          </w:p>
        </w:tc>
      </w:tr>
      <w:tr w:rsidR="008934AA" w:rsidRPr="008934AA" w:rsidTr="004451DF">
        <w:trPr>
          <w:trHeight w:val="582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7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надежного водоснабжения городов Салават, Стерлитамак, необходимо  строительство регулирующей дамбы в районе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водозабора.  </w:t>
            </w:r>
          </w:p>
        </w:tc>
      </w:tr>
      <w:tr w:rsidR="008934AA" w:rsidRPr="008934AA" w:rsidTr="004451DF">
        <w:trPr>
          <w:trHeight w:val="417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2014-2015г.г.</w:t>
            </w:r>
          </w:p>
        </w:tc>
      </w:tr>
      <w:tr w:rsidR="008934AA" w:rsidRPr="008934AA" w:rsidTr="004451DF">
        <w:trPr>
          <w:trHeight w:val="57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182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стадии проектирования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стадии проектирования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443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 после ввода объекта в эксплуатацию</w:t>
            </w: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451DF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451DF" w:rsidRDefault="004451DF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4451DF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8934AA"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2.16</w:t>
            </w:r>
          </w:p>
          <w:p w:rsidR="004451DF" w:rsidRPr="008934AA" w:rsidRDefault="004451DF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40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канализационной насосной станции №8 г. Салават РБ</w:t>
            </w:r>
          </w:p>
        </w:tc>
      </w:tr>
      <w:tr w:rsidR="008934AA" w:rsidRPr="008934AA" w:rsidTr="004451DF">
        <w:trPr>
          <w:trHeight w:val="71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предприятия, реализующего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городского округа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алават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РБ, муниципальная собственность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41.00.1 Сбор и очистка воды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41.00.2 Распределение воды</w:t>
            </w:r>
          </w:p>
        </w:tc>
      </w:tr>
      <w:tr w:rsidR="008934AA" w:rsidRPr="008934AA" w:rsidTr="004451DF">
        <w:trPr>
          <w:trHeight w:val="142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характеристика, описание и содержание проекта </w:t>
            </w:r>
          </w:p>
        </w:tc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существующая канализационная насосная станция №5 перегружена из-за увеличения объема сточных вод, поступающих с новых микрорайонов. Поэтому для надежной работы системы водоотведения необходимо строительство канализационной насосной станции №8.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надёжной работы системы водоотведения.</w:t>
            </w:r>
          </w:p>
        </w:tc>
      </w:tr>
      <w:tr w:rsidR="008934AA" w:rsidRPr="008934AA" w:rsidTr="004451DF">
        <w:trPr>
          <w:trHeight w:val="276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56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2014-2015г.г.</w:t>
            </w:r>
          </w:p>
        </w:tc>
      </w:tr>
      <w:tr w:rsidR="008934AA" w:rsidRPr="008934AA" w:rsidTr="004451DF">
        <w:trPr>
          <w:trHeight w:val="52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51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161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507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77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 после ввода объекта в эксплуатацию</w:t>
            </w:r>
          </w:p>
        </w:tc>
        <w:tc>
          <w:tcPr>
            <w:tcW w:w="5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4AA" w:rsidRPr="008934AA" w:rsidRDefault="008934AA" w:rsidP="008934AA"/>
    <w:tbl>
      <w:tblPr>
        <w:tblW w:w="9561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531"/>
        <w:gridCol w:w="5060"/>
      </w:tblGrid>
      <w:tr w:rsidR="008934AA" w:rsidRPr="008934AA" w:rsidTr="004451DF">
        <w:trPr>
          <w:trHeight w:val="300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2.17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7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двух напорных хоз. фекальных коллекторов от КНС№3 до ул. Матросова г. Салават РБ</w:t>
            </w:r>
          </w:p>
        </w:tc>
      </w:tr>
      <w:tr w:rsidR="008934AA" w:rsidRPr="008934AA" w:rsidTr="004451DF">
        <w:trPr>
          <w:trHeight w:val="7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Салаватводоканал»городского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алават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РБ, муниципальная собственность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41.00.1 Сбор и очистка воды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41.00.2 Распределение воды</w:t>
            </w:r>
          </w:p>
        </w:tc>
      </w:tr>
      <w:tr w:rsidR="008934AA" w:rsidRPr="008934AA" w:rsidTr="004451DF">
        <w:trPr>
          <w:trHeight w:val="58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напорного коллектора от КНС №3 до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атросова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для повышения надежности перекачки стоков от жилых кварталов 111-116 .</w:t>
            </w:r>
          </w:p>
        </w:tc>
      </w:tr>
      <w:tr w:rsidR="008934AA" w:rsidRPr="008934AA" w:rsidTr="004451DF">
        <w:trPr>
          <w:trHeight w:val="54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водных объектов, охрана окружающей среды и обеспечение экологической безопасности.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2014-2015г.г.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22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 после ввода объекта в эксплуатацию</w:t>
            </w:r>
          </w:p>
        </w:tc>
        <w:tc>
          <w:tcPr>
            <w:tcW w:w="5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4AA" w:rsidRPr="008934AA" w:rsidRDefault="008934AA" w:rsidP="008934AA"/>
    <w:p w:rsidR="008934AA" w:rsidRPr="008934AA" w:rsidRDefault="008934AA" w:rsidP="008934AA"/>
    <w:p w:rsidR="008934AA" w:rsidRPr="008934AA" w:rsidRDefault="008934AA" w:rsidP="008934AA"/>
    <w:tbl>
      <w:tblPr>
        <w:tblW w:w="9501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1051"/>
        <w:gridCol w:w="4480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lastRenderedPageBreak/>
              <w:br w:type="page"/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2.18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10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Электролизная станция получения гипохлорита натрия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городского округа г. Салават РБ, муниципальная собственность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41.00.1 Сбор и очистка воды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41.00.2 Распределение воды</w:t>
            </w:r>
          </w:p>
        </w:tc>
      </w:tr>
      <w:tr w:rsidR="008934AA" w:rsidRPr="008934AA" w:rsidTr="004451DF">
        <w:trPr>
          <w:trHeight w:val="15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выполнения требований СанПиН 2.1.4 1074-01 о безопасности питьевой воды в эпидемиологическом отношении, обеспечения населения чистой водопроводной водой.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чистой водопроводной водой;</w:t>
            </w:r>
          </w:p>
        </w:tc>
      </w:tr>
      <w:tr w:rsidR="008934AA" w:rsidRPr="008934AA" w:rsidTr="004451DF">
        <w:trPr>
          <w:trHeight w:val="9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водных объектов, охрана окружающей среды и обеспечение экологической безопасности.</w:t>
            </w:r>
          </w:p>
        </w:tc>
      </w:tr>
      <w:tr w:rsidR="008934AA" w:rsidRPr="008934AA" w:rsidTr="004451DF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18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 после ввода объекта в эксплуатацию</w:t>
            </w:r>
          </w:p>
        </w:tc>
        <w:tc>
          <w:tcPr>
            <w:tcW w:w="5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1"/>
        <w:gridCol w:w="3331"/>
        <w:gridCol w:w="933"/>
        <w:gridCol w:w="4595"/>
      </w:tblGrid>
      <w:tr w:rsidR="008934AA" w:rsidRPr="008934AA" w:rsidTr="004451DF">
        <w:trPr>
          <w:trHeight w:val="300"/>
          <w:jc w:val="center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br w:type="page"/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2.19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РУ-6кв на 2 подъёме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Зирганского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водозабора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Салаватводоканал»городского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алават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РБ, муниципальная собственность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41.00.1 Сбор и очистка воды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41.00.2 Распределение воды</w:t>
            </w:r>
          </w:p>
        </w:tc>
      </w:tr>
      <w:tr w:rsidR="008934AA" w:rsidRPr="008934AA" w:rsidTr="004451DF">
        <w:trPr>
          <w:trHeight w:val="15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реконструкция увеличивает срок службы выключателей, их межремонтный период, при этом  исчезнут затраты на покупку, периодическую замену и утилизацию трансформаторного масла.</w:t>
            </w:r>
          </w:p>
        </w:tc>
      </w:tr>
      <w:tr w:rsidR="008934AA" w:rsidRPr="008934AA" w:rsidTr="004451DF">
        <w:trPr>
          <w:trHeight w:val="12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надёжности и безопасности пуска высоковольтных двигателей, что повлияет соответственно на общую надёжность процесса подачи воды.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18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 после ввода объекта в эксплуатацию</w:t>
            </w: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4AA" w:rsidRPr="008934AA" w:rsidRDefault="008934AA" w:rsidP="008934AA"/>
    <w:tbl>
      <w:tblPr>
        <w:tblW w:w="9541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771"/>
        <w:gridCol w:w="4800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30" w:rsidRDefault="00964530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30" w:rsidRDefault="00964530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30" w:rsidRDefault="00964530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2.20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I  и II подъемов (внедрение энергосберегающих светильников уличного освещения)</w:t>
            </w:r>
          </w:p>
        </w:tc>
      </w:tr>
      <w:tr w:rsidR="008934AA" w:rsidRPr="008934AA" w:rsidTr="004451DF">
        <w:trPr>
          <w:trHeight w:val="9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городского округа г. Салават РБ, муниципальная собственность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41.00.1 Сбор и очистка воды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41.00.2 Распределение воды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энергосберегающих светильников уличного освещения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счет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потребления электроэнергии более чем в 5 раз;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эксплуатационных затрат (срок службы светильников 25 лет);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их эксплуатационных и технических характеристик;</w:t>
            </w:r>
          </w:p>
        </w:tc>
      </w:tr>
      <w:tr w:rsidR="008934AA" w:rsidRPr="008934AA" w:rsidTr="004451DF">
        <w:trPr>
          <w:trHeight w:val="1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от затрат на утилизацию (светодиодные светильники не содержат ртути, ее производных и других ядовитых, вредных или опасных составляющих материалов и веществ)</w:t>
            </w:r>
          </w:p>
        </w:tc>
      </w:tr>
      <w:tr w:rsidR="008934AA" w:rsidRPr="008934AA" w:rsidTr="004451DF">
        <w:trPr>
          <w:trHeight w:val="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2011-2014 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34AA" w:rsidRPr="008934AA" w:rsidTr="004451DF">
        <w:trPr>
          <w:trHeight w:val="1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46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 после ввода объекта в эксплуатацию</w:t>
            </w:r>
          </w:p>
        </w:tc>
        <w:tc>
          <w:tcPr>
            <w:tcW w:w="5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4AA" w:rsidRPr="008934AA" w:rsidRDefault="008934AA" w:rsidP="008934AA"/>
    <w:tbl>
      <w:tblPr>
        <w:tblW w:w="9441" w:type="dxa"/>
        <w:jc w:val="center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611"/>
        <w:gridCol w:w="4860"/>
      </w:tblGrid>
      <w:tr w:rsidR="008934AA" w:rsidRPr="008934AA" w:rsidTr="004451DF">
        <w:trPr>
          <w:trHeight w:val="300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2.21</w:t>
            </w:r>
          </w:p>
          <w:p w:rsidR="004451DF" w:rsidRPr="008934AA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"Трамвайное управление"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трамвайной линии Проект № 00.0046-01ПЗ</w:t>
            </w:r>
          </w:p>
        </w:tc>
      </w:tr>
      <w:tr w:rsidR="008934AA" w:rsidRPr="008934AA" w:rsidTr="004451DF">
        <w:trPr>
          <w:trHeight w:val="99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МУП "Трамвайное управление"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экономической деятельности, код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60.21.21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  <w:proofErr w:type="spellEnd"/>
          </w:p>
        </w:tc>
        <w:tc>
          <w:tcPr>
            <w:tcW w:w="5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трамвайной линии Проект № 00.0046-01ПЗ</w:t>
            </w:r>
          </w:p>
        </w:tc>
      </w:tr>
      <w:tr w:rsidR="008934AA" w:rsidRPr="008934AA" w:rsidTr="004451DF">
        <w:trPr>
          <w:trHeight w:val="159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 &amp;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 жителей густонаселенных восточного и юго-восточного районов беспересадочной доставкой в промышленные районы города, улучшит экологическую обстановку, дополнительные рабочие места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транспорта и связи Администрации городского округа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2014 -2017гг.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инвестиций для реализации проекта, млн. руб.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721,0 млн. руб.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11,2км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190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18,6 млн. руб.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инвестиционного проекта: Число созданных рабочих мест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329"/>
        <w:gridCol w:w="1236"/>
        <w:gridCol w:w="4292"/>
      </w:tblGrid>
      <w:tr w:rsidR="008934AA" w:rsidRPr="008934AA" w:rsidTr="004451DF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DF" w:rsidRDefault="004451DF" w:rsidP="0096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DF" w:rsidRDefault="004451DF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P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2.22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"Транспорт"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организации дорожного движения на территории городского округа город Салават Республики Башкортостан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8934AA" w:rsidRPr="008934AA" w:rsidTr="004451DF">
        <w:trPr>
          <w:trHeight w:val="12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дорог общего назначения, определение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неоходимого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дорожных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ешеходных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переходов, проведение экспертизы путепроводов</w:t>
            </w:r>
          </w:p>
        </w:tc>
      </w:tr>
      <w:tr w:rsidR="008934AA" w:rsidRPr="008934AA" w:rsidTr="004451DF">
        <w:trPr>
          <w:trHeight w:val="1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автодорог общего назначения в соответствие с ГОСТ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50597-93 "Требование к эксплуатационному состоянию, допустимому по условиям обеспечения безопасности дорожного движения"</w:t>
            </w:r>
          </w:p>
        </w:tc>
      </w:tr>
      <w:tr w:rsidR="008934AA" w:rsidRPr="008934AA" w:rsidTr="004451DF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проекта (инвестор,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астройщик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город Салават Республики Башкортостан, выбор подрядной организации через конкурс.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</w:tr>
      <w:tr w:rsidR="008934AA" w:rsidRPr="008934AA" w:rsidTr="004451DF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проектом</w:t>
            </w:r>
          </w:p>
        </w:tc>
      </w:tr>
      <w:tr w:rsidR="008934AA" w:rsidRPr="008934AA" w:rsidTr="004451D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625"/>
        <w:gridCol w:w="3345"/>
        <w:gridCol w:w="1135"/>
        <w:gridCol w:w="4393"/>
      </w:tblGrid>
      <w:tr w:rsidR="008934AA" w:rsidRPr="008934AA" w:rsidTr="00964530">
        <w:trPr>
          <w:trHeight w:val="31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2.23</w:t>
            </w:r>
          </w:p>
          <w:p w:rsidR="00964530" w:rsidRPr="008934AA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Лепетуха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964530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фермерского хозяйства по выращиванию сельхозпродукции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Лепетуха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</w:tr>
      <w:tr w:rsidR="008934AA" w:rsidRPr="008934AA" w:rsidTr="00964530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</w:p>
        </w:tc>
      </w:tr>
      <w:tr w:rsidR="008934AA" w:rsidRPr="008934AA" w:rsidTr="00964530">
        <w:trPr>
          <w:trHeight w:val="19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административного комплекса с бытовыми, офисными, а так же складскими и производственными площадями 1500м2, теплично-парниковое хозяйство 1700м2, автономная котельная и электростанция.</w:t>
            </w:r>
          </w:p>
        </w:tc>
      </w:tr>
      <w:tr w:rsidR="008934AA" w:rsidRPr="008934AA" w:rsidTr="00964530">
        <w:trPr>
          <w:trHeight w:val="190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предприятия, для выращивания и реализации сельхозпродукцией населению в масштабах города, республики, способное успешно конкурировать на Российском рынке.</w:t>
            </w:r>
          </w:p>
        </w:tc>
      </w:tr>
      <w:tr w:rsidR="008934AA" w:rsidRPr="008934AA" w:rsidTr="00964530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Лепетуха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И.В.;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Venlo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Projecten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holding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лизинговые компании 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годы</w:t>
            </w: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производства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500 тонн в год</w:t>
            </w: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ведется БАГСУ г. Уфа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70 человек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человек</w:t>
            </w:r>
          </w:p>
        </w:tc>
      </w:tr>
      <w:tr w:rsidR="008934AA" w:rsidRPr="008934AA" w:rsidTr="00964530">
        <w:trPr>
          <w:trHeight w:val="330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</w:p>
        </w:tc>
      </w:tr>
    </w:tbl>
    <w:p w:rsidR="008934AA" w:rsidRPr="008934AA" w:rsidRDefault="008934AA" w:rsidP="008934AA"/>
    <w:p w:rsidR="008934AA" w:rsidRPr="008934AA" w:rsidRDefault="008934AA" w:rsidP="008934AA"/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197"/>
        <w:gridCol w:w="3205"/>
        <w:gridCol w:w="675"/>
        <w:gridCol w:w="4853"/>
      </w:tblGrid>
      <w:tr w:rsidR="008934AA" w:rsidRPr="008934AA" w:rsidTr="00964530">
        <w:trPr>
          <w:trHeight w:val="315"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2.24</w:t>
            </w:r>
          </w:p>
          <w:p w:rsidR="00964530" w:rsidRPr="008934AA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Башстроймаркет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964530">
        <w:trPr>
          <w:trHeight w:val="11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- и картофелехранилища с производством, предназначенного для глубокой промышленной переработки</w:t>
            </w:r>
          </w:p>
        </w:tc>
      </w:tr>
      <w:tr w:rsidR="008934AA" w:rsidRPr="008934AA" w:rsidTr="00964530">
        <w:trPr>
          <w:trHeight w:val="9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Башстроймаркет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», частная форма собственности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164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картофелехранилища с производством, предназначенного для глубокой промышленной переработки не только в полуфабрикаты, но и в конечный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экологичный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качественный продукт (республиканский бренд/ торговая марка)</w:t>
            </w:r>
          </w:p>
        </w:tc>
      </w:tr>
      <w:tr w:rsidR="008934AA" w:rsidRPr="008934AA" w:rsidTr="00964530">
        <w:trPr>
          <w:trHeight w:val="224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 и овощи, упакованные в полиэтиленовый пакет, сетку-рукав и так называемую «кэрри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фреш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», до разнообразных направлений в переработке и нулевых отходов – это чипсы, сухой картофельный порошок и хлопья, замороженный картофель фри, овощи, паллеты, крахмал либо просто очищенный картофель, мезга для птицы и скота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Башстроймаркет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1 год после пуска-наладки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3 000 тонн в год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3 000 тонн сырья в год,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7-8 млн. руб. прибыли в год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70 человек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человек</w:t>
            </w:r>
          </w:p>
        </w:tc>
      </w:tr>
    </w:tbl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81"/>
        <w:gridCol w:w="3389"/>
        <w:gridCol w:w="751"/>
        <w:gridCol w:w="4777"/>
      </w:tblGrid>
      <w:tr w:rsidR="008934AA" w:rsidRPr="008934AA" w:rsidTr="00964530">
        <w:trPr>
          <w:trHeight w:val="315"/>
          <w:jc w:val="center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530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30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30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30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2.25</w:t>
            </w:r>
          </w:p>
          <w:p w:rsidR="00964530" w:rsidRPr="008934AA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 инвестиционного проекта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ИП Галин С.Ф.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цеха по производству кровельных материалов</w:t>
            </w:r>
          </w:p>
        </w:tc>
      </w:tr>
      <w:tr w:rsidR="008934AA" w:rsidRPr="008934AA" w:rsidTr="00964530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Галин Спартак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характеристика, описание и содержание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строительство здания под цех, закупка оборудования для металлопроката</w:t>
            </w:r>
          </w:p>
        </w:tc>
      </w:tr>
      <w:tr w:rsidR="008934AA" w:rsidRPr="008934AA" w:rsidTr="00964530">
        <w:trPr>
          <w:trHeight w:val="9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населения в кровельных материалах для физических и юридических лиц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(инвестор, подрядчик, застройщик, заказчик)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ИП Галин С. Ф.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2011-2014 годы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инвестиций для реализации проекта, млн. руб.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производства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24 млн. руб.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объём производства, значение чистой прибыли, ежегодное поступление платежей в бюджеты всех уровней и др.)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120 000 кв. м,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24 млн. руб.,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1,9 млн. руб., 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НДС – 100 тыс. руб.,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 – 100 тыс. руб.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8-10 человек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6-8 человек</w:t>
            </w:r>
          </w:p>
        </w:tc>
      </w:tr>
    </w:tbl>
    <w:p w:rsidR="008934AA" w:rsidRPr="008934AA" w:rsidRDefault="008934AA" w:rsidP="008934AA"/>
    <w:p w:rsidR="008934AA" w:rsidRPr="008934AA" w:rsidRDefault="008934AA" w:rsidP="008934AA"/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568"/>
        <w:gridCol w:w="73"/>
        <w:gridCol w:w="3754"/>
        <w:gridCol w:w="813"/>
        <w:gridCol w:w="4290"/>
      </w:tblGrid>
      <w:tr w:rsidR="008934AA" w:rsidRPr="008934AA" w:rsidTr="00964530">
        <w:trPr>
          <w:trHeight w:val="315"/>
          <w:jc w:val="center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Default="008934AA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2.26</w:t>
            </w:r>
          </w:p>
          <w:p w:rsidR="00964530" w:rsidRPr="008934AA" w:rsidRDefault="00964530" w:rsidP="0089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инвестиционного проекта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ПКФ "Актау"</w:t>
            </w:r>
          </w:p>
        </w:tc>
      </w:tr>
      <w:tr w:rsidR="008934AA" w:rsidRPr="008934AA" w:rsidTr="00964530">
        <w:trPr>
          <w:trHeight w:val="8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цеха с гаражом под торгово-выставочный комплекс</w:t>
            </w:r>
          </w:p>
        </w:tc>
      </w:tr>
      <w:tr w:rsidR="008934AA" w:rsidRPr="008934AA" w:rsidTr="00964530">
        <w:trPr>
          <w:trHeight w:val="13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предприятия, реализующего проект, форма собственности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Производственно-коммерческая фирма "Актау", 453260, Республика Башкортостан, г. Салават, ул. Ленина, 24 "а", телефон: (3476) 35-42-30, факс: (3476) 35-40-14</w:t>
            </w:r>
            <w:proofErr w:type="gramEnd"/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деятельности, код по ОКВЭД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70.20.2</w:t>
            </w:r>
          </w:p>
        </w:tc>
      </w:tr>
      <w:tr w:rsidR="008934AA" w:rsidRPr="008934AA" w:rsidTr="00964530">
        <w:trPr>
          <w:trHeight w:val="206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Торгово-выставочный комплекс будет являться самым большим местом продажи строительно-отделочных материалов юга Республики Башкортостан. В трехэтажном комплексе площадью более 16,5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предусмотрены эскалаторы, лифты, кафе, бесплатная парковка на 350 мест.</w:t>
            </w:r>
          </w:p>
        </w:tc>
      </w:tr>
      <w:tr w:rsidR="008934AA" w:rsidRPr="008934AA" w:rsidTr="00964530">
        <w:trPr>
          <w:trHeight w:val="79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ассортимента товаров народного потребления и видов услуг</w:t>
            </w:r>
          </w:p>
        </w:tc>
      </w:tr>
      <w:tr w:rsidR="008934AA" w:rsidRPr="008934AA" w:rsidTr="00964530">
        <w:trPr>
          <w:trHeight w:val="15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проекта (инвестор,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астройщик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заказчик)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Заказчик, застройщик  ООО ПКФ "Актау", ООО "ДИАС-М"                                                                  Инвесторы: ООО ПКФ "Актау", ООО "Дом торговли Ортикон", ООО "Универсам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2014-2015гг.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выхода производства на проектную мощность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инвестиций для реализации проекта, </w:t>
            </w:r>
            <w:proofErr w:type="spell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 более 200 млн. рублей в год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8934AA" w:rsidRPr="008934AA" w:rsidTr="00964530">
        <w:trPr>
          <w:trHeight w:val="18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(производственная мощность, дополнительный физический объем производства, значение чистой прибыли, ежегодное поступление платежей в бюджеты все уровней и др.)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налогов в бюджет более 20 млн. рублей в год </w:t>
            </w:r>
          </w:p>
        </w:tc>
      </w:tr>
      <w:tr w:rsidR="008934AA" w:rsidRPr="008934AA" w:rsidTr="00964530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инвестиционного проекта: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 время строительства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934AA" w:rsidRPr="008934AA" w:rsidTr="0096453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после ввода объекта в эксплуатацию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A" w:rsidRPr="008934AA" w:rsidRDefault="008934AA" w:rsidP="0089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4A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8934AA" w:rsidRPr="008934AA" w:rsidRDefault="008934AA" w:rsidP="008934AA"/>
    <w:p w:rsidR="008934AA" w:rsidRDefault="008934AA"/>
    <w:sectPr w:rsidR="008934AA" w:rsidSect="008934AA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3A" w:rsidRDefault="0042783A" w:rsidP="000C36CA">
      <w:pPr>
        <w:spacing w:after="0" w:line="240" w:lineRule="auto"/>
      </w:pPr>
      <w:r>
        <w:separator/>
      </w:r>
    </w:p>
  </w:endnote>
  <w:endnote w:type="continuationSeparator" w:id="0">
    <w:p w:rsidR="0042783A" w:rsidRDefault="0042783A" w:rsidP="000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16799"/>
      <w:docPartObj>
        <w:docPartGallery w:val="Page Numbers (Bottom of Page)"/>
        <w:docPartUnique/>
      </w:docPartObj>
    </w:sdtPr>
    <w:sdtContent>
      <w:p w:rsidR="004451DF" w:rsidRDefault="004451D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1DF" w:rsidRDefault="00445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3A" w:rsidRDefault="0042783A" w:rsidP="000C36CA">
      <w:pPr>
        <w:spacing w:after="0" w:line="240" w:lineRule="auto"/>
      </w:pPr>
      <w:r>
        <w:separator/>
      </w:r>
    </w:p>
  </w:footnote>
  <w:footnote w:type="continuationSeparator" w:id="0">
    <w:p w:rsidR="0042783A" w:rsidRDefault="0042783A" w:rsidP="000C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50"/>
    <w:rsid w:val="00000179"/>
    <w:rsid w:val="00000CFF"/>
    <w:rsid w:val="000013C1"/>
    <w:rsid w:val="0000245E"/>
    <w:rsid w:val="000028CB"/>
    <w:rsid w:val="00003424"/>
    <w:rsid w:val="0000380D"/>
    <w:rsid w:val="00004225"/>
    <w:rsid w:val="000062D1"/>
    <w:rsid w:val="00006A4D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821"/>
    <w:rsid w:val="000C313A"/>
    <w:rsid w:val="000C350B"/>
    <w:rsid w:val="000C36CA"/>
    <w:rsid w:val="000C3F1A"/>
    <w:rsid w:val="000C49D3"/>
    <w:rsid w:val="000C586E"/>
    <w:rsid w:val="000C5A4E"/>
    <w:rsid w:val="000C7D6E"/>
    <w:rsid w:val="000D010C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6C92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FC9"/>
    <w:rsid w:val="0014091A"/>
    <w:rsid w:val="00140974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3F50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5676"/>
    <w:rsid w:val="003F5B04"/>
    <w:rsid w:val="003F5C53"/>
    <w:rsid w:val="003F66AC"/>
    <w:rsid w:val="00400A46"/>
    <w:rsid w:val="00400F71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2783A"/>
    <w:rsid w:val="0043006B"/>
    <w:rsid w:val="004303FB"/>
    <w:rsid w:val="00430EAA"/>
    <w:rsid w:val="00431BDA"/>
    <w:rsid w:val="004328B2"/>
    <w:rsid w:val="004329C0"/>
    <w:rsid w:val="00432BBD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1DF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DF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3254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34F4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584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3862"/>
    <w:rsid w:val="0084574B"/>
    <w:rsid w:val="00846AD4"/>
    <w:rsid w:val="0084730A"/>
    <w:rsid w:val="00847315"/>
    <w:rsid w:val="00847457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10B2"/>
    <w:rsid w:val="008714A3"/>
    <w:rsid w:val="008715D9"/>
    <w:rsid w:val="00871ED0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4AA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637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200F"/>
    <w:rsid w:val="009221FF"/>
    <w:rsid w:val="00922BA3"/>
    <w:rsid w:val="00923DDB"/>
    <w:rsid w:val="00924285"/>
    <w:rsid w:val="00924384"/>
    <w:rsid w:val="00926230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530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DAB"/>
    <w:rsid w:val="00992BD6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253D"/>
    <w:rsid w:val="009A2FE5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E01F9"/>
    <w:rsid w:val="00AE14F7"/>
    <w:rsid w:val="00AE1777"/>
    <w:rsid w:val="00AE1B04"/>
    <w:rsid w:val="00AE29CB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B013EB"/>
    <w:rsid w:val="00B014D8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30B0"/>
    <w:rsid w:val="00B14013"/>
    <w:rsid w:val="00B14407"/>
    <w:rsid w:val="00B14514"/>
    <w:rsid w:val="00B157B5"/>
    <w:rsid w:val="00B15B47"/>
    <w:rsid w:val="00B15BAF"/>
    <w:rsid w:val="00B164FB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645C"/>
    <w:rsid w:val="00B96830"/>
    <w:rsid w:val="00B969C2"/>
    <w:rsid w:val="00B9743E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F98"/>
    <w:rsid w:val="00BE3214"/>
    <w:rsid w:val="00BE34B6"/>
    <w:rsid w:val="00BE3674"/>
    <w:rsid w:val="00BE408D"/>
    <w:rsid w:val="00BE4467"/>
    <w:rsid w:val="00BE5CBF"/>
    <w:rsid w:val="00BE62BB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D5"/>
    <w:rsid w:val="00D93881"/>
    <w:rsid w:val="00D93FB5"/>
    <w:rsid w:val="00D94BB5"/>
    <w:rsid w:val="00D94F61"/>
    <w:rsid w:val="00D95886"/>
    <w:rsid w:val="00D958B3"/>
    <w:rsid w:val="00D95BF5"/>
    <w:rsid w:val="00D968A7"/>
    <w:rsid w:val="00D96C42"/>
    <w:rsid w:val="00D96E4A"/>
    <w:rsid w:val="00D97334"/>
    <w:rsid w:val="00D979B3"/>
    <w:rsid w:val="00DA187A"/>
    <w:rsid w:val="00DA211F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AFE"/>
    <w:rsid w:val="00EE0C7C"/>
    <w:rsid w:val="00EE1D94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2B8"/>
    <w:rsid w:val="00EF7A3A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9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9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8077</Words>
  <Characters>46044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antipova</cp:lastModifiedBy>
  <cp:revision>2</cp:revision>
  <cp:lastPrinted>2013-11-29T04:28:00Z</cp:lastPrinted>
  <dcterms:created xsi:type="dcterms:W3CDTF">2013-12-23T06:59:00Z</dcterms:created>
  <dcterms:modified xsi:type="dcterms:W3CDTF">2013-12-23T06:59:00Z</dcterms:modified>
</cp:coreProperties>
</file>