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4D" w:rsidRPr="00275B4D" w:rsidRDefault="00275B4D" w:rsidP="00275B4D">
      <w:pPr>
        <w:keepNext/>
        <w:shd w:val="clear" w:color="auto" w:fill="FFFFFF"/>
        <w:spacing w:after="0"/>
        <w:ind w:left="4422" w:firstLine="709"/>
        <w:contextualSpacing/>
        <w:jc w:val="both"/>
        <w:rPr>
          <w:rFonts w:ascii="Times New Roman" w:eastAsia="Times New Roman" w:hAnsi="Times New Roman"/>
          <w:sz w:val="24"/>
          <w:szCs w:val="24"/>
          <w:lang w:eastAsia="ru-RU"/>
        </w:rPr>
      </w:pPr>
      <w:r w:rsidRPr="00275B4D">
        <w:rPr>
          <w:rFonts w:ascii="Times New Roman" w:eastAsia="Times New Roman" w:hAnsi="Times New Roman"/>
          <w:color w:val="000000"/>
          <w:sz w:val="24"/>
          <w:szCs w:val="24"/>
          <w:lang w:eastAsia="ru-RU"/>
        </w:rPr>
        <w:t>Приложение № 3</w:t>
      </w:r>
    </w:p>
    <w:p w:rsidR="00275B4D" w:rsidRPr="00275B4D" w:rsidRDefault="00275B4D" w:rsidP="00275B4D">
      <w:pPr>
        <w:keepNext/>
        <w:shd w:val="clear" w:color="auto" w:fill="FFFFFF"/>
        <w:spacing w:after="0"/>
        <w:ind w:left="4422" w:firstLine="709"/>
        <w:contextualSpacing/>
        <w:jc w:val="both"/>
        <w:rPr>
          <w:rFonts w:ascii="Times New Roman" w:eastAsia="Times New Roman" w:hAnsi="Times New Roman"/>
          <w:color w:val="000000"/>
          <w:sz w:val="24"/>
          <w:szCs w:val="24"/>
          <w:lang w:eastAsia="ru-RU"/>
        </w:rPr>
      </w:pPr>
      <w:r w:rsidRPr="00275B4D">
        <w:rPr>
          <w:rFonts w:ascii="Times New Roman" w:eastAsia="Times New Roman" w:hAnsi="Times New Roman"/>
          <w:color w:val="000000"/>
          <w:sz w:val="24"/>
          <w:szCs w:val="24"/>
          <w:lang w:eastAsia="ru-RU"/>
        </w:rPr>
        <w:t>к решению</w:t>
      </w:r>
    </w:p>
    <w:p w:rsidR="00275B4D" w:rsidRPr="00275B4D" w:rsidRDefault="00275B4D" w:rsidP="00275B4D">
      <w:pPr>
        <w:keepNext/>
        <w:shd w:val="clear" w:color="auto" w:fill="FFFFFF"/>
        <w:spacing w:after="0"/>
        <w:ind w:left="4422" w:firstLine="709"/>
        <w:contextualSpacing/>
        <w:jc w:val="both"/>
        <w:rPr>
          <w:rFonts w:ascii="Times New Roman" w:eastAsia="Times New Roman" w:hAnsi="Times New Roman"/>
          <w:sz w:val="24"/>
          <w:szCs w:val="24"/>
          <w:lang w:eastAsia="ru-RU"/>
        </w:rPr>
      </w:pPr>
      <w:r w:rsidRPr="00275B4D">
        <w:rPr>
          <w:rFonts w:ascii="Times New Roman" w:eastAsia="Times New Roman" w:hAnsi="Times New Roman"/>
          <w:color w:val="000000"/>
          <w:sz w:val="24"/>
          <w:szCs w:val="24"/>
          <w:lang w:eastAsia="ru-RU"/>
        </w:rPr>
        <w:t>Совета городского округа город Салават</w:t>
      </w:r>
    </w:p>
    <w:p w:rsidR="00275B4D" w:rsidRPr="00275B4D" w:rsidRDefault="00275B4D" w:rsidP="00275B4D">
      <w:pPr>
        <w:keepNext/>
        <w:shd w:val="clear" w:color="auto" w:fill="FFFFFF"/>
        <w:spacing w:after="0"/>
        <w:ind w:left="4422" w:firstLine="709"/>
        <w:contextualSpacing/>
        <w:jc w:val="both"/>
        <w:rPr>
          <w:rFonts w:ascii="Times New Roman" w:eastAsia="Times New Roman" w:hAnsi="Times New Roman"/>
          <w:color w:val="000000"/>
          <w:sz w:val="24"/>
          <w:szCs w:val="24"/>
          <w:lang w:eastAsia="ru-RU"/>
        </w:rPr>
      </w:pPr>
      <w:bookmarkStart w:id="0" w:name="_GoBack"/>
      <w:bookmarkEnd w:id="0"/>
      <w:r w:rsidRPr="00275B4D">
        <w:rPr>
          <w:rFonts w:ascii="Times New Roman" w:eastAsia="Times New Roman" w:hAnsi="Times New Roman"/>
          <w:color w:val="000000"/>
          <w:sz w:val="24"/>
          <w:szCs w:val="24"/>
          <w:lang w:eastAsia="ru-RU"/>
        </w:rPr>
        <w:t>Республики Башкортостан</w:t>
      </w:r>
    </w:p>
    <w:p w:rsidR="00275B4D" w:rsidRPr="00275B4D" w:rsidRDefault="00275B4D" w:rsidP="00275B4D">
      <w:pPr>
        <w:keepNext/>
        <w:shd w:val="clear" w:color="auto" w:fill="FFFFFF"/>
        <w:spacing w:after="0"/>
        <w:ind w:left="5159" w:firstLine="709"/>
        <w:contextualSpacing/>
        <w:jc w:val="both"/>
        <w:rPr>
          <w:rFonts w:ascii="Times New Roman" w:eastAsia="Times New Roman" w:hAnsi="Times New Roman"/>
          <w:sz w:val="24"/>
          <w:szCs w:val="24"/>
          <w:lang w:eastAsia="ru-RU"/>
        </w:rPr>
      </w:pPr>
    </w:p>
    <w:p w:rsidR="00275B4D" w:rsidRPr="00275B4D" w:rsidRDefault="00275B4D" w:rsidP="00275B4D">
      <w:pPr>
        <w:keepNext/>
        <w:spacing w:before="120" w:after="120"/>
        <w:ind w:firstLine="708"/>
        <w:contextualSpacing/>
        <w:jc w:val="both"/>
        <w:rPr>
          <w:rFonts w:ascii="Times New Roman" w:eastAsia="Times New Roman" w:hAnsi="Times New Roman"/>
          <w:b/>
          <w:sz w:val="28"/>
          <w:szCs w:val="28"/>
          <w:lang w:eastAsia="ru-RU"/>
        </w:rPr>
      </w:pPr>
      <w:r w:rsidRPr="00275B4D">
        <w:rPr>
          <w:rFonts w:ascii="Times New Roman" w:eastAsia="Times New Roman" w:hAnsi="Times New Roman"/>
          <w:b/>
          <w:sz w:val="28"/>
          <w:szCs w:val="28"/>
          <w:lang w:eastAsia="ru-RU"/>
        </w:rPr>
        <w:t xml:space="preserve">Ставка арендной  платы в процентах от кадастровой стоимости земельного  участка и коэффициенты, учитывающие категорию арендаторов и вид использования земельных участков для юридических лиц, переоформивших право постоянного бессрочного пользования земельными участками на право аренды земельных участков </w:t>
      </w:r>
    </w:p>
    <w:p w:rsidR="00275B4D" w:rsidRPr="00275B4D" w:rsidRDefault="00275B4D" w:rsidP="00275B4D">
      <w:pPr>
        <w:keepNext/>
        <w:spacing w:before="120" w:after="120"/>
        <w:ind w:firstLine="708"/>
        <w:contextualSpacing/>
        <w:jc w:val="both"/>
        <w:rPr>
          <w:rFonts w:ascii="Times New Roman" w:eastAsia="Times New Roman" w:hAnsi="Times New Roman"/>
          <w:b/>
          <w:sz w:val="28"/>
          <w:szCs w:val="28"/>
          <w:lang w:eastAsia="ru-RU"/>
        </w:rPr>
      </w:pPr>
    </w:p>
    <w:tbl>
      <w:tblPr>
        <w:tblW w:w="9477" w:type="dxa"/>
        <w:tblInd w:w="93" w:type="dxa"/>
        <w:tblLook w:val="00A0" w:firstRow="1" w:lastRow="0" w:firstColumn="1" w:lastColumn="0" w:noHBand="0" w:noVBand="0"/>
      </w:tblPr>
      <w:tblGrid>
        <w:gridCol w:w="815"/>
        <w:gridCol w:w="5560"/>
        <w:gridCol w:w="1176"/>
        <w:gridCol w:w="1927"/>
      </w:tblGrid>
      <w:tr w:rsidR="00275B4D" w:rsidRPr="00275B4D" w:rsidTr="000441A8">
        <w:trPr>
          <w:cantSplit/>
          <w:trHeight w:val="1594"/>
          <w:tblHeader/>
        </w:trPr>
        <w:tc>
          <w:tcPr>
            <w:tcW w:w="814" w:type="dxa"/>
            <w:tcBorders>
              <w:top w:val="single" w:sz="8" w:space="0" w:color="auto"/>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center"/>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c>
          <w:tcPr>
            <w:tcW w:w="5566" w:type="dxa"/>
            <w:tcBorders>
              <w:top w:val="single" w:sz="8" w:space="0" w:color="auto"/>
              <w:left w:val="nil"/>
              <w:bottom w:val="single" w:sz="8" w:space="0" w:color="auto"/>
              <w:right w:val="single" w:sz="8" w:space="0" w:color="auto"/>
            </w:tcBorders>
            <w:hideMark/>
          </w:tcPr>
          <w:p w:rsidR="00275B4D" w:rsidRPr="00275B4D" w:rsidRDefault="00275B4D" w:rsidP="00275B4D">
            <w:pPr>
              <w:spacing w:before="40" w:after="40" w:line="240" w:lineRule="auto"/>
              <w:jc w:val="center"/>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по территориальным зонам г.Салавата *</w:t>
            </w:r>
          </w:p>
        </w:tc>
        <w:tc>
          <w:tcPr>
            <w:tcW w:w="1174" w:type="dxa"/>
            <w:tcBorders>
              <w:top w:val="single" w:sz="8" w:space="0" w:color="auto"/>
              <w:left w:val="nil"/>
              <w:bottom w:val="single" w:sz="8" w:space="0" w:color="auto"/>
              <w:right w:val="single" w:sz="8" w:space="0" w:color="auto"/>
            </w:tcBorders>
            <w:noWrap/>
            <w:vAlign w:val="center"/>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Ставки арендной платы</w:t>
            </w:r>
          </w:p>
        </w:tc>
        <w:tc>
          <w:tcPr>
            <w:tcW w:w="1923" w:type="dxa"/>
            <w:tcBorders>
              <w:top w:val="single" w:sz="8" w:space="0" w:color="auto"/>
              <w:left w:val="nil"/>
              <w:bottom w:val="single" w:sz="8" w:space="0" w:color="auto"/>
              <w:right w:val="single" w:sz="8" w:space="0" w:color="auto"/>
            </w:tcBorders>
            <w:noWrap/>
            <w:vAlign w:val="center"/>
            <w:hideMark/>
          </w:tcPr>
          <w:p w:rsidR="003F60FC" w:rsidRPr="00275B4D" w:rsidRDefault="00275B4D" w:rsidP="00275B4D">
            <w:pPr>
              <w:keepNext/>
              <w:spacing w:after="0"/>
              <w:ind w:firstLine="709"/>
              <w:contextualSpacing/>
              <w:jc w:val="both"/>
              <w:rPr>
                <w:rFonts w:ascii="Times New Roman" w:eastAsia="Times New Roman" w:hAnsi="Times New Roman"/>
                <w:sz w:val="24"/>
                <w:szCs w:val="24"/>
                <w:lang w:eastAsia="ru-RU"/>
              </w:rPr>
            </w:pPr>
            <w:r w:rsidRPr="00275B4D">
              <w:rPr>
                <w:rFonts w:ascii="Times New Roman" w:eastAsia="Times New Roman" w:hAnsi="Times New Roman"/>
                <w:sz w:val="24"/>
                <w:szCs w:val="24"/>
                <w:lang w:eastAsia="ru-RU"/>
              </w:rPr>
              <w:t>Коэффициентов, учитывающих категорию арендаторов и вид использования земельных участков</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w:t>
            </w:r>
          </w:p>
        </w:tc>
        <w:tc>
          <w:tcPr>
            <w:tcW w:w="5566" w:type="dxa"/>
            <w:tcBorders>
              <w:top w:val="single" w:sz="8" w:space="0" w:color="auto"/>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r w:rsidRPr="00275B4D">
              <w:rPr>
                <w:rFonts w:ascii="Times New Roman" w:eastAsia="Times New Roman" w:hAnsi="Times New Roman" w:cs="Times New Roman"/>
                <w:b/>
                <w:bCs/>
                <w:sz w:val="24"/>
                <w:szCs w:val="24"/>
                <w:lang w:eastAsia="ru-RU"/>
              </w:rPr>
              <w:t>Постоянное проживание</w:t>
            </w:r>
          </w:p>
        </w:tc>
        <w:tc>
          <w:tcPr>
            <w:tcW w:w="3097" w:type="dxa"/>
            <w:gridSpan w:val="2"/>
            <w:tcBorders>
              <w:top w:val="single" w:sz="8" w:space="0" w:color="auto"/>
              <w:left w:val="single" w:sz="8" w:space="0" w:color="auto"/>
              <w:bottom w:val="single" w:sz="8" w:space="0" w:color="auto"/>
              <w:right w:val="single" w:sz="8" w:space="0" w:color="auto"/>
            </w:tcBorders>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w:t>
            </w:r>
          </w:p>
        </w:tc>
        <w:tc>
          <w:tcPr>
            <w:tcW w:w="5566" w:type="dxa"/>
            <w:tcBorders>
              <w:top w:val="nil"/>
              <w:left w:val="nil"/>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xml:space="preserve">Усадебные жилые дома с </w:t>
            </w:r>
            <w:proofErr w:type="spellStart"/>
            <w:r w:rsidRPr="00275B4D">
              <w:rPr>
                <w:rFonts w:ascii="Times New Roman" w:eastAsia="Times New Roman" w:hAnsi="Times New Roman" w:cs="Times New Roman"/>
                <w:sz w:val="24"/>
                <w:szCs w:val="24"/>
                <w:lang w:eastAsia="ru-RU"/>
              </w:rPr>
              <w:t>приквартирными</w:t>
            </w:r>
            <w:proofErr w:type="spellEnd"/>
            <w:r w:rsidRPr="00275B4D">
              <w:rPr>
                <w:rFonts w:ascii="Times New Roman" w:eastAsia="Times New Roman" w:hAnsi="Times New Roman" w:cs="Times New Roman"/>
                <w:sz w:val="24"/>
                <w:szCs w:val="24"/>
                <w:lang w:eastAsia="ru-RU"/>
              </w:rPr>
              <w:t xml:space="preserve"> участками для ведения развитого личного подсобного хозяйства, садоводства, огородничества (до 3-х этажей)</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0.27</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w:t>
            </w:r>
          </w:p>
        </w:tc>
        <w:tc>
          <w:tcPr>
            <w:tcW w:w="5566" w:type="dxa"/>
            <w:tcBorders>
              <w:top w:val="nil"/>
              <w:left w:val="nil"/>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xml:space="preserve">Одно-, двухквартирные жилые дома с </w:t>
            </w:r>
            <w:proofErr w:type="spellStart"/>
            <w:r w:rsidRPr="00275B4D">
              <w:rPr>
                <w:rFonts w:ascii="Times New Roman" w:eastAsia="Times New Roman" w:hAnsi="Times New Roman" w:cs="Times New Roman"/>
                <w:sz w:val="24"/>
                <w:szCs w:val="24"/>
                <w:lang w:eastAsia="ru-RU"/>
              </w:rPr>
              <w:t>приквартирными</w:t>
            </w:r>
            <w:proofErr w:type="spellEnd"/>
            <w:r w:rsidRPr="00275B4D">
              <w:rPr>
                <w:rFonts w:ascii="Times New Roman" w:eastAsia="Times New Roman" w:hAnsi="Times New Roman" w:cs="Times New Roman"/>
                <w:sz w:val="24"/>
                <w:szCs w:val="24"/>
                <w:lang w:eastAsia="ru-RU"/>
              </w:rPr>
              <w:t xml:space="preserve"> участками для ведения ограниченного личного подсобного хозяйства, садоводства, огородничества (до 3-х этажей)</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0.27</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1.3</w:t>
            </w:r>
          </w:p>
        </w:tc>
        <w:tc>
          <w:tcPr>
            <w:tcW w:w="5566" w:type="dxa"/>
            <w:tcBorders>
              <w:top w:val="nil"/>
              <w:left w:val="nil"/>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xml:space="preserve">Многоквартирные блокированные жилые дома с </w:t>
            </w:r>
            <w:proofErr w:type="spellStart"/>
            <w:r w:rsidRPr="00275B4D">
              <w:rPr>
                <w:rFonts w:ascii="Times New Roman" w:eastAsia="Times New Roman" w:hAnsi="Times New Roman" w:cs="Times New Roman"/>
                <w:sz w:val="24"/>
                <w:szCs w:val="24"/>
                <w:lang w:eastAsia="ru-RU"/>
              </w:rPr>
              <w:t>приквартирными</w:t>
            </w:r>
            <w:proofErr w:type="spellEnd"/>
            <w:r w:rsidRPr="00275B4D">
              <w:rPr>
                <w:rFonts w:ascii="Times New Roman" w:eastAsia="Times New Roman" w:hAnsi="Times New Roman" w:cs="Times New Roman"/>
                <w:sz w:val="24"/>
                <w:szCs w:val="24"/>
                <w:lang w:eastAsia="ru-RU"/>
              </w:rPr>
              <w:t xml:space="preserve"> участками для, садоводства, цветоводства (до 3-х этажей)</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0.27</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w:t>
            </w:r>
          </w:p>
        </w:tc>
        <w:tc>
          <w:tcPr>
            <w:tcW w:w="5566" w:type="dxa"/>
            <w:tcBorders>
              <w:top w:val="nil"/>
              <w:left w:val="nil"/>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Многоквартирные жилые дома (от 2-х до 4 этажей)</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1.5</w:t>
            </w:r>
          </w:p>
        </w:tc>
        <w:tc>
          <w:tcPr>
            <w:tcW w:w="5566" w:type="dxa"/>
            <w:tcBorders>
              <w:top w:val="nil"/>
              <w:left w:val="nil"/>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Многоквартирные жилые дома средней этажности (до 6-ти этажей)</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1.6</w:t>
            </w:r>
          </w:p>
        </w:tc>
        <w:tc>
          <w:tcPr>
            <w:tcW w:w="5566" w:type="dxa"/>
            <w:tcBorders>
              <w:top w:val="nil"/>
              <w:left w:val="nil"/>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Многоквартирные жилые дома (от 5-ти этажей и выше)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w:t>
            </w:r>
          </w:p>
        </w:tc>
        <w:tc>
          <w:tcPr>
            <w:tcW w:w="5566" w:type="dxa"/>
            <w:tcBorders>
              <w:top w:val="single" w:sz="8" w:space="0" w:color="auto"/>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r w:rsidRPr="00275B4D">
              <w:rPr>
                <w:rFonts w:ascii="Times New Roman" w:eastAsia="Times New Roman" w:hAnsi="Times New Roman" w:cs="Times New Roman"/>
                <w:b/>
                <w:bCs/>
                <w:sz w:val="24"/>
                <w:szCs w:val="24"/>
                <w:lang w:eastAsia="ru-RU"/>
              </w:rPr>
              <w:t>Временное проживание</w:t>
            </w:r>
          </w:p>
        </w:tc>
        <w:tc>
          <w:tcPr>
            <w:tcW w:w="3097" w:type="dxa"/>
            <w:gridSpan w:val="2"/>
            <w:tcBorders>
              <w:top w:val="single" w:sz="8" w:space="0" w:color="auto"/>
              <w:left w:val="single" w:sz="8" w:space="0" w:color="auto"/>
              <w:bottom w:val="single" w:sz="8" w:space="0" w:color="auto"/>
              <w:right w:val="single" w:sz="8" w:space="0" w:color="auto"/>
            </w:tcBorders>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2.1</w:t>
            </w:r>
          </w:p>
        </w:tc>
        <w:tc>
          <w:tcPr>
            <w:tcW w:w="5566" w:type="dxa"/>
            <w:tcBorders>
              <w:top w:val="nil"/>
              <w:left w:val="nil"/>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Гостиницы, мотели, кемпинги, дома приезжих</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0.48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2.2</w:t>
            </w:r>
          </w:p>
        </w:tc>
        <w:tc>
          <w:tcPr>
            <w:tcW w:w="5566" w:type="dxa"/>
            <w:tcBorders>
              <w:top w:val="nil"/>
              <w:left w:val="nil"/>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Общежития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0.48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3</w:t>
            </w:r>
          </w:p>
        </w:tc>
        <w:tc>
          <w:tcPr>
            <w:tcW w:w="5566" w:type="dxa"/>
            <w:tcBorders>
              <w:top w:val="single" w:sz="8" w:space="0" w:color="auto"/>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r w:rsidRPr="00275B4D">
              <w:rPr>
                <w:rFonts w:ascii="Times New Roman" w:eastAsia="Times New Roman" w:hAnsi="Times New Roman" w:cs="Times New Roman"/>
                <w:b/>
                <w:bCs/>
                <w:sz w:val="24"/>
                <w:szCs w:val="24"/>
                <w:lang w:eastAsia="ru-RU"/>
              </w:rPr>
              <w:t>Специальные здания при учреждениях социальной защиты</w:t>
            </w:r>
          </w:p>
        </w:tc>
        <w:tc>
          <w:tcPr>
            <w:tcW w:w="3097" w:type="dxa"/>
            <w:gridSpan w:val="2"/>
            <w:tcBorders>
              <w:top w:val="single" w:sz="8" w:space="0" w:color="auto"/>
              <w:left w:val="single" w:sz="8" w:space="0" w:color="auto"/>
              <w:bottom w:val="single" w:sz="8" w:space="0" w:color="auto"/>
              <w:right w:val="single" w:sz="8" w:space="0" w:color="auto"/>
            </w:tcBorders>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3.1</w:t>
            </w:r>
          </w:p>
        </w:tc>
        <w:tc>
          <w:tcPr>
            <w:tcW w:w="5566" w:type="dxa"/>
            <w:tcBorders>
              <w:top w:val="nil"/>
              <w:left w:val="nil"/>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Детские дома-интернаты, дома ребенка (малютки)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0.56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lastRenderedPageBreak/>
              <w:t>3.2</w:t>
            </w:r>
          </w:p>
        </w:tc>
        <w:tc>
          <w:tcPr>
            <w:tcW w:w="5566" w:type="dxa"/>
            <w:tcBorders>
              <w:top w:val="nil"/>
              <w:left w:val="nil"/>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Дома-интернаты для престарелых и инвалидов, дома-интернаты для детей-инвалидов, дома-интернаты для взрослых с физическими нарушениями (с 18 лет)</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3.3</w:t>
            </w:r>
          </w:p>
        </w:tc>
        <w:tc>
          <w:tcPr>
            <w:tcW w:w="5566" w:type="dxa"/>
            <w:tcBorders>
              <w:top w:val="nil"/>
              <w:left w:val="nil"/>
              <w:bottom w:val="single" w:sz="4"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Психоневрологические интернаты</w:t>
            </w:r>
          </w:p>
        </w:tc>
        <w:tc>
          <w:tcPr>
            <w:tcW w:w="1174" w:type="dxa"/>
            <w:tcBorders>
              <w:top w:val="nil"/>
              <w:left w:val="nil"/>
              <w:bottom w:val="single" w:sz="4"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4"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4"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4</w:t>
            </w:r>
          </w:p>
        </w:tc>
        <w:tc>
          <w:tcPr>
            <w:tcW w:w="5566" w:type="dxa"/>
            <w:tcBorders>
              <w:top w:val="single" w:sz="4" w:space="0" w:color="auto"/>
              <w:left w:val="single" w:sz="4" w:space="0" w:color="auto"/>
              <w:bottom w:val="single" w:sz="4" w:space="0" w:color="auto"/>
              <w:right w:val="single" w:sz="4"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r w:rsidRPr="00275B4D">
              <w:rPr>
                <w:rFonts w:ascii="Times New Roman" w:eastAsia="Times New Roman" w:hAnsi="Times New Roman" w:cs="Times New Roman"/>
                <w:b/>
                <w:bCs/>
                <w:sz w:val="24"/>
                <w:szCs w:val="24"/>
                <w:lang w:eastAsia="ru-RU"/>
              </w:rPr>
              <w:t>Жилая застройка иных видов</w:t>
            </w:r>
          </w:p>
        </w:tc>
        <w:tc>
          <w:tcPr>
            <w:tcW w:w="3097" w:type="dxa"/>
            <w:gridSpan w:val="2"/>
            <w:tcBorders>
              <w:top w:val="single" w:sz="4" w:space="0" w:color="auto"/>
              <w:left w:val="single" w:sz="4" w:space="0" w:color="auto"/>
              <w:bottom w:val="single" w:sz="4" w:space="0" w:color="auto"/>
              <w:right w:val="single" w:sz="4"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4.1</w:t>
            </w:r>
          </w:p>
        </w:tc>
        <w:tc>
          <w:tcPr>
            <w:tcW w:w="5566" w:type="dxa"/>
            <w:tcBorders>
              <w:top w:val="single" w:sz="4" w:space="0" w:color="auto"/>
              <w:left w:val="nil"/>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Жилые дома для обслуживающего персонала</w:t>
            </w:r>
          </w:p>
        </w:tc>
        <w:tc>
          <w:tcPr>
            <w:tcW w:w="1174" w:type="dxa"/>
            <w:tcBorders>
              <w:top w:val="single" w:sz="4" w:space="0" w:color="auto"/>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0.03</w:t>
            </w:r>
          </w:p>
        </w:tc>
        <w:tc>
          <w:tcPr>
            <w:tcW w:w="1923" w:type="dxa"/>
            <w:tcBorders>
              <w:top w:val="single" w:sz="4" w:space="0" w:color="auto"/>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4.2</w:t>
            </w:r>
          </w:p>
        </w:tc>
        <w:tc>
          <w:tcPr>
            <w:tcW w:w="5566" w:type="dxa"/>
            <w:tcBorders>
              <w:top w:val="nil"/>
              <w:left w:val="nil"/>
              <w:bottom w:val="single" w:sz="8" w:space="0" w:color="auto"/>
              <w:right w:val="single" w:sz="8" w:space="0" w:color="auto"/>
            </w:tcBorders>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Садовые и дачные товарищества</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1.50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1.22</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5</w:t>
            </w:r>
          </w:p>
        </w:tc>
        <w:tc>
          <w:tcPr>
            <w:tcW w:w="5566" w:type="dxa"/>
            <w:tcBorders>
              <w:top w:val="single" w:sz="8" w:space="0" w:color="auto"/>
              <w:left w:val="single" w:sz="8" w:space="0" w:color="auto"/>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r w:rsidRPr="00275B4D">
              <w:rPr>
                <w:rFonts w:ascii="Times New Roman" w:eastAsia="Times New Roman" w:hAnsi="Times New Roman" w:cs="Times New Roman"/>
                <w:b/>
                <w:bCs/>
                <w:sz w:val="24"/>
                <w:szCs w:val="24"/>
                <w:lang w:eastAsia="ru-RU"/>
              </w:rPr>
              <w:t>Учреждения образования</w:t>
            </w:r>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5.1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Детские дошкольные учреждения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0.56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5.2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Школы общеобразовательные, специализированные школы (с углубленным изучением языков, математики и др.), лицеи, гимназии, колледжи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0.56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5.3</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Школы для детей с ослабленным здоровьем (слабовидящих, слабослышащих, с отставанием в развитии)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0.56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5.4</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Школы-интернаты, в том числе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0.56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для детей с ослабленным здоровьем (слабовидящих, слабослышащих, с отставанием в развитии)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0.56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5.5</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Многопрофильные учреждения дополнительного образования:</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детская школа искусств;</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0.56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музыкальная школа;</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0.56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художественная школа;</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0.56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хореографическая школа</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0.56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5.6</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Станция юных техников (натуралистов, туристов)</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0.56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5.7</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Учреждения среднего специального и профессионального образования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1.95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5.8</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Высшие учебные заведения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1.95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6</w:t>
            </w:r>
          </w:p>
        </w:tc>
        <w:tc>
          <w:tcPr>
            <w:tcW w:w="556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275B4D" w:rsidRPr="00275B4D" w:rsidRDefault="00275B4D" w:rsidP="00275B4D">
            <w:pPr>
              <w:spacing w:after="0" w:line="240" w:lineRule="auto"/>
              <w:rPr>
                <w:rFonts w:ascii="Times New Roman" w:eastAsia="Times New Roman" w:hAnsi="Times New Roman" w:cs="Times New Roman"/>
                <w:b/>
                <w:sz w:val="24"/>
                <w:szCs w:val="24"/>
                <w:lang w:eastAsia="ru-RU"/>
              </w:rPr>
            </w:pPr>
            <w:r w:rsidRPr="00275B4D">
              <w:rPr>
                <w:rFonts w:ascii="Times New Roman" w:eastAsia="Times New Roman" w:hAnsi="Times New Roman" w:cs="Times New Roman"/>
                <w:b/>
                <w:sz w:val="24"/>
                <w:szCs w:val="24"/>
                <w:lang w:eastAsia="ru-RU"/>
              </w:rPr>
              <w:t>Учреждения здравоохранения</w:t>
            </w:r>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6.1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Стационары:</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xml:space="preserve">– круглосуточные стационары (кроме стационаров </w:t>
            </w:r>
            <w:r w:rsidRPr="00275B4D">
              <w:rPr>
                <w:rFonts w:ascii="Times New Roman" w:eastAsia="Times New Roman" w:hAnsi="Times New Roman" w:cs="Times New Roman"/>
                <w:sz w:val="24"/>
                <w:szCs w:val="24"/>
                <w:lang w:eastAsia="ru-RU"/>
              </w:rPr>
              <w:lastRenderedPageBreak/>
              <w:t>специального назначения);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lastRenderedPageBreak/>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lastRenderedPageBreak/>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дневные стационары;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дома сестринского ухода;</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диспансеры со стационаром;</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родильные дома</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6.2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Стационары специального назначения:</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туберкулезные;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инфекционные;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психиатрические;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онкологические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6.3</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Амбулаторно-поликлинические учреждения:</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поликлиники;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специализированные поликлиники;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диагностические центры без стационара;</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val="en-US" w:eastAsia="ru-RU"/>
              </w:rPr>
            </w:pPr>
            <w:r w:rsidRPr="00275B4D">
              <w:rPr>
                <w:rFonts w:ascii="Times New Roman" w:eastAsia="Times New Roman" w:hAnsi="Times New Roman" w:cs="Times New Roman"/>
                <w:sz w:val="24"/>
                <w:szCs w:val="24"/>
                <w:lang w:eastAsia="ru-RU"/>
              </w:rPr>
              <w:t>– диспансеры;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фельдшерские или фельдшерско-акушерские пункты;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стоматологические кабинеты;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0.96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1.92</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xml:space="preserve">– </w:t>
            </w:r>
            <w:proofErr w:type="spellStart"/>
            <w:r w:rsidRPr="00275B4D">
              <w:rPr>
                <w:rFonts w:ascii="Times New Roman" w:eastAsia="Times New Roman" w:hAnsi="Times New Roman" w:cs="Times New Roman"/>
                <w:sz w:val="24"/>
                <w:szCs w:val="24"/>
                <w:lang w:eastAsia="ru-RU"/>
              </w:rPr>
              <w:t>травмпункты</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6.4</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Станции и подстанции скорой медицинской помощи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6.5</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Аптеки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0.96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1.92</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6.6</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Пункты оказания первой медицинской помощи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7</w:t>
            </w:r>
          </w:p>
        </w:tc>
        <w:tc>
          <w:tcPr>
            <w:tcW w:w="5566" w:type="dxa"/>
            <w:tcBorders>
              <w:top w:val="single" w:sz="8" w:space="0" w:color="auto"/>
              <w:left w:val="single" w:sz="8" w:space="0" w:color="auto"/>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r w:rsidRPr="00275B4D">
              <w:rPr>
                <w:rFonts w:ascii="Times New Roman" w:eastAsia="Times New Roman" w:hAnsi="Times New Roman" w:cs="Times New Roman"/>
                <w:b/>
                <w:bCs/>
                <w:sz w:val="24"/>
                <w:szCs w:val="24"/>
                <w:lang w:eastAsia="ru-RU"/>
              </w:rPr>
              <w:t>Учреждения социальной защиты</w:t>
            </w:r>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7.1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Центры социального обслуживания населения, приюты для бездомных матерей с детьми и беременных женщин, приюты для детей и подростков, временно лишившихся попечения родителей, центры социальной помощи семье и детям</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7.2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Специальные учреждения социальной защиты:</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центры социально-трудовой реабилитации лиц без определенного места жительства;</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lastRenderedPageBreak/>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ночлежные дома для бездомных;</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центры социальной адаптации для лиц, прибывших из мест лишения свободы;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социально-реабилитационные центры для подростков</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8</w:t>
            </w:r>
          </w:p>
        </w:tc>
        <w:tc>
          <w:tcPr>
            <w:tcW w:w="5566" w:type="dxa"/>
            <w:tcBorders>
              <w:top w:val="single" w:sz="8" w:space="0" w:color="auto"/>
              <w:left w:val="single" w:sz="8" w:space="0" w:color="auto"/>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r w:rsidRPr="00275B4D">
              <w:rPr>
                <w:rFonts w:ascii="Times New Roman" w:eastAsia="Times New Roman" w:hAnsi="Times New Roman" w:cs="Times New Roman"/>
                <w:b/>
                <w:bCs/>
                <w:sz w:val="24"/>
                <w:szCs w:val="24"/>
                <w:lang w:eastAsia="ru-RU"/>
              </w:rPr>
              <w:t>Спортивно-зрелищные и физкультурно-оздоровительные сооружения</w:t>
            </w:r>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8.1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Спортивно-зрелищные сооружения: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стадионы открытого типа без стационарных трибун;</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универсальные спортивно-зрелищные сооружения;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ледовые дворцы;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многофункциональные дворцы спорта;</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крытые стадионы;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аквапарки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8.2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val="en-US" w:eastAsia="ru-RU"/>
              </w:rPr>
            </w:pPr>
            <w:r w:rsidRPr="00275B4D">
              <w:rPr>
                <w:rFonts w:ascii="Times New Roman" w:eastAsia="Times New Roman" w:hAnsi="Times New Roman" w:cs="Times New Roman"/>
                <w:sz w:val="24"/>
                <w:szCs w:val="24"/>
                <w:lang w:eastAsia="ru-RU"/>
              </w:rPr>
              <w:t>Физкультурно-оздоровительные сооружения:</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спортивно-оздоровительные комплексы;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детские и юношеские спортивные школы;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xml:space="preserve">– </w:t>
            </w:r>
            <w:proofErr w:type="gramStart"/>
            <w:r w:rsidRPr="00275B4D">
              <w:rPr>
                <w:rFonts w:ascii="Times New Roman" w:eastAsia="Times New Roman" w:hAnsi="Times New Roman" w:cs="Times New Roman"/>
                <w:sz w:val="24"/>
                <w:szCs w:val="24"/>
                <w:lang w:eastAsia="ru-RU"/>
              </w:rPr>
              <w:t>фитнес-центры</w:t>
            </w:r>
            <w:proofErr w:type="gramEnd"/>
            <w:r w:rsidRPr="00275B4D">
              <w:rPr>
                <w:rFonts w:ascii="Times New Roman" w:eastAsia="Times New Roman" w:hAnsi="Times New Roman" w:cs="Times New Roman"/>
                <w:sz w:val="24"/>
                <w:szCs w:val="24"/>
                <w:lang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спортивные и тренажерные залы;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плавательные бассейны;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спортивные площадки;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катки;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хоккейные площадки;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теннисные корты;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xml:space="preserve">– </w:t>
            </w:r>
            <w:proofErr w:type="spellStart"/>
            <w:r w:rsidRPr="00275B4D">
              <w:rPr>
                <w:rFonts w:ascii="Times New Roman" w:eastAsia="Times New Roman" w:hAnsi="Times New Roman" w:cs="Times New Roman"/>
                <w:sz w:val="24"/>
                <w:szCs w:val="24"/>
                <w:lang w:eastAsia="ru-RU"/>
              </w:rPr>
              <w:t>роллердромы</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8.3</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Спортивно-оздоровительные сооружения для работников предприятий:</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спортивные и тренажерные залы;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бассейны закрытого типа</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8.4</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xml:space="preserve">Спортивно-оздоровительные сооружения в </w:t>
            </w:r>
            <w:r w:rsidRPr="00275B4D">
              <w:rPr>
                <w:rFonts w:ascii="Times New Roman" w:eastAsia="Times New Roman" w:hAnsi="Times New Roman" w:cs="Times New Roman"/>
                <w:sz w:val="24"/>
                <w:szCs w:val="24"/>
                <w:lang w:eastAsia="ru-RU"/>
              </w:rPr>
              <w:lastRenderedPageBreak/>
              <w:t>природно-рекреационных зонах:</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lastRenderedPageBreak/>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лодочные станции;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гольф-клубы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0.48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яхт-клубы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0.48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эллинги</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0.48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лыжные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спортивные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базы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0.48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водноспортивные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базы</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8.5</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Специальные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спортивно-развлекательные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сооружения</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автодромы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мотодромы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велотреки</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картингдромы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трассы</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сноуборда</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скалодромы</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8.6</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Ипподромы</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конноспортивные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школы</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9</w:t>
            </w:r>
          </w:p>
        </w:tc>
        <w:tc>
          <w:tcPr>
            <w:tcW w:w="5566" w:type="dxa"/>
            <w:tcBorders>
              <w:top w:val="single" w:sz="8" w:space="0" w:color="auto"/>
              <w:left w:val="single" w:sz="8" w:space="0" w:color="auto"/>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r w:rsidRPr="00275B4D">
              <w:rPr>
                <w:rFonts w:ascii="Times New Roman" w:eastAsia="Times New Roman" w:hAnsi="Times New Roman" w:cs="Times New Roman"/>
                <w:b/>
                <w:bCs/>
                <w:sz w:val="24"/>
                <w:szCs w:val="24"/>
                <w:lang w:eastAsia="ru-RU"/>
              </w:rPr>
              <w:t>Учреждения науки, культуры и искусства</w:t>
            </w:r>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9.1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Учреждения</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административного</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назначения</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научно-исследовательские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организации</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0.46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проектные</w:t>
            </w:r>
            <w:proofErr w:type="spellEnd"/>
            <w:r w:rsidRPr="00275B4D">
              <w:rPr>
                <w:rFonts w:ascii="Times New Roman" w:eastAsia="Times New Roman" w:hAnsi="Times New Roman" w:cs="Times New Roman"/>
                <w:sz w:val="24"/>
                <w:szCs w:val="24"/>
                <w:lang w:val="en-US" w:eastAsia="ru-RU"/>
              </w:rPr>
              <w:t xml:space="preserve"> и </w:t>
            </w:r>
            <w:proofErr w:type="spellStart"/>
            <w:r w:rsidRPr="00275B4D">
              <w:rPr>
                <w:rFonts w:ascii="Times New Roman" w:eastAsia="Times New Roman" w:hAnsi="Times New Roman" w:cs="Times New Roman"/>
                <w:sz w:val="24"/>
                <w:szCs w:val="24"/>
                <w:lang w:val="en-US" w:eastAsia="ru-RU"/>
              </w:rPr>
              <w:t>конструкторские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организации</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0.46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конторы</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офисы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9.2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Культурно-просветительские и зрелищные учреждения:</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кинотеатры;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филармонии;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концертные залы;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театры (драматические, оперы и балета, музыкальные);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цирки;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планетарии;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дома творческих союзов;</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lastRenderedPageBreak/>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музеи;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галереи;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выставочные залы;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библиотеки;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лектории;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читальные залы;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архивы;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информационные центры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9.3</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Клубные и досугово-развлекательные учреждения:</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дворцы бракосочетания;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многофункциональные развлекательные комплексы;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1.07</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цирки-шапито;</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летние театры;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эстрады;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танцевальные залы;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1.07</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дискотеки;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1.07</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аттракционы;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1.07</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видеосалоны;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1.07</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залы аттракционов и игровых автоматов</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1.07</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w:t>
            </w:r>
          </w:p>
        </w:tc>
        <w:tc>
          <w:tcPr>
            <w:tcW w:w="5566" w:type="dxa"/>
            <w:tcBorders>
              <w:top w:val="single" w:sz="8" w:space="0" w:color="auto"/>
              <w:left w:val="single" w:sz="8" w:space="0" w:color="auto"/>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val="en-US" w:eastAsia="ru-RU"/>
              </w:rPr>
            </w:pPr>
            <w:r w:rsidRPr="00275B4D">
              <w:rPr>
                <w:rFonts w:ascii="Times New Roman" w:eastAsia="Times New Roman" w:hAnsi="Times New Roman" w:cs="Times New Roman"/>
                <w:b/>
                <w:bCs/>
                <w:sz w:val="24"/>
                <w:szCs w:val="24"/>
                <w:lang w:eastAsia="ru-RU"/>
              </w:rPr>
              <w:t>Конфессиональные объекты</w:t>
            </w:r>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Культовые сооружения, здания религиозных объединений</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w:t>
            </w:r>
          </w:p>
        </w:tc>
        <w:tc>
          <w:tcPr>
            <w:tcW w:w="5566" w:type="dxa"/>
            <w:tcBorders>
              <w:top w:val="single" w:sz="8" w:space="0" w:color="auto"/>
              <w:left w:val="single" w:sz="8" w:space="0" w:color="auto"/>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r w:rsidRPr="00275B4D">
              <w:rPr>
                <w:rFonts w:ascii="Times New Roman" w:eastAsia="Times New Roman" w:hAnsi="Times New Roman" w:cs="Times New Roman"/>
                <w:b/>
                <w:bCs/>
                <w:sz w:val="24"/>
                <w:szCs w:val="24"/>
                <w:lang w:eastAsia="ru-RU"/>
              </w:rPr>
              <w:t>Предприятия торговли, общественного питания и бытового обслуживания</w:t>
            </w:r>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Магазины:</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магазины промышленных товаров;</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магазины продовольственных товаров;</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магазины товаров первой необходимости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Рынки:</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рынки продовольственные крытые;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0.99</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lastRenderedPageBreak/>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рынки продовольственные открытые;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0.99</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рынки промышленных товаров</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0.99</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11.3</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Торгово-складские (продовольственные, овощные и т.д.) оптовые базы в капитальных зданиях</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1.17</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11.4</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Крупные торговые комплексы:</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универмаги;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универсамы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11.5</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Торгово-выставочные комплексы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11.6</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val="en-US" w:eastAsia="ru-RU"/>
              </w:rPr>
            </w:pPr>
            <w:r w:rsidRPr="00275B4D">
              <w:rPr>
                <w:rFonts w:ascii="Times New Roman" w:eastAsia="Times New Roman" w:hAnsi="Times New Roman" w:cs="Times New Roman"/>
                <w:sz w:val="24"/>
                <w:szCs w:val="24"/>
                <w:lang w:eastAsia="ru-RU"/>
              </w:rPr>
              <w:t>Временные объекты мелкорозничной торговли:</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торговые павильоны;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торговые киоски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11.7</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Временные объекты для обслуживания фестивалей, праздников, сезонные обслуживающие объекты, объекты обслуживания, связанные с целевым назначением зоны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11.8</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Предприятия общественного питания:</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рестораны;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1.18</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столовые;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1.18</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кафе;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1.18</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закусочные;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1.18</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бары и т. д.;</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1.18</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некапитальные строения предприятий общественного питания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1.18</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11.9</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val="en-US" w:eastAsia="ru-RU"/>
              </w:rPr>
            </w:pPr>
            <w:r w:rsidRPr="00275B4D">
              <w:rPr>
                <w:rFonts w:ascii="Times New Roman" w:eastAsia="Times New Roman" w:hAnsi="Times New Roman" w:cs="Times New Roman"/>
                <w:sz w:val="24"/>
                <w:szCs w:val="24"/>
                <w:lang w:eastAsia="ru-RU"/>
              </w:rPr>
              <w:t>Объекты бытового обслуживания:</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комбинаты бытового обслуживания;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0.20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1.18</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бани;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банно-оздоровительные комплексы;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приемные пункты прачечных и химчисток;</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0.50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ателье;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мастерские и салоны бытовых услуг;</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косметические салоны, парикмахерские, массажные кабинеты;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0.50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1.16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lastRenderedPageBreak/>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предприятия по ремонту бытовой техники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0.05</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w:t>
            </w:r>
          </w:p>
        </w:tc>
        <w:tc>
          <w:tcPr>
            <w:tcW w:w="5566" w:type="dxa"/>
            <w:tcBorders>
              <w:top w:val="single" w:sz="8" w:space="0" w:color="auto"/>
              <w:left w:val="single" w:sz="8" w:space="0" w:color="auto"/>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r w:rsidRPr="00275B4D">
              <w:rPr>
                <w:rFonts w:ascii="Times New Roman" w:eastAsia="Times New Roman" w:hAnsi="Times New Roman" w:cs="Times New Roman"/>
                <w:b/>
                <w:bCs/>
                <w:sz w:val="24"/>
                <w:szCs w:val="24"/>
                <w:lang w:eastAsia="ru-RU"/>
              </w:rPr>
              <w:t>Учреждения управления, кредитно-финансовые учреждения, предприятия связи</w:t>
            </w:r>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Отделения банков</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Центральные предприятия связи:</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центральный телеграф;</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0.88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центральный переговорный пункт</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0.88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12.3</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Предприятия связи:</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почтамты;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0.88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отделения связи;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0.88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переговорные пункты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0.88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Учреждения управления:</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административные учреждения различных предприятий;</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0.88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суды;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0.88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юридические консультации;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0.92</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нотариальные конторы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0.92</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13</w:t>
            </w:r>
          </w:p>
        </w:tc>
        <w:tc>
          <w:tcPr>
            <w:tcW w:w="5566" w:type="dxa"/>
            <w:tcBorders>
              <w:top w:val="single" w:sz="8" w:space="0" w:color="auto"/>
              <w:left w:val="single" w:sz="8" w:space="0" w:color="auto"/>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r w:rsidRPr="00275B4D">
              <w:rPr>
                <w:rFonts w:ascii="Times New Roman" w:eastAsia="Times New Roman" w:hAnsi="Times New Roman" w:cs="Times New Roman"/>
                <w:b/>
                <w:bCs/>
                <w:sz w:val="24"/>
                <w:szCs w:val="24"/>
                <w:lang w:eastAsia="ru-RU"/>
              </w:rPr>
              <w:t>Объекты служб обеспечения безопасности и правопорядка</w:t>
            </w:r>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13.1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Военные комиссариаты республиканские, городские, районные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0.88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13.2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Отдельно стоящие УВД, РОВД, отделы ГИБДД, отделения и участковые пункты милиции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0.88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13.3</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Пожарные части, пожарные депо</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0.88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13.4</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Отделения и участковые пункты пожарной охраны (гидранты, резервуары)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0.88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1.26</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w:t>
            </w:r>
          </w:p>
        </w:tc>
        <w:tc>
          <w:tcPr>
            <w:tcW w:w="5566" w:type="dxa"/>
            <w:tcBorders>
              <w:top w:val="single" w:sz="8" w:space="0" w:color="auto"/>
              <w:left w:val="single" w:sz="8" w:space="0" w:color="auto"/>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r w:rsidRPr="00275B4D">
              <w:rPr>
                <w:rFonts w:ascii="Times New Roman" w:eastAsia="Times New Roman" w:hAnsi="Times New Roman" w:cs="Times New Roman"/>
                <w:b/>
                <w:bCs/>
                <w:sz w:val="24"/>
                <w:szCs w:val="24"/>
                <w:lang w:eastAsia="ru-RU"/>
              </w:rPr>
              <w:t>Учреждения жилищно-коммунального хозяйства</w:t>
            </w:r>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Фабрики-прачечные, фабрики-химчистки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1.42</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Прачечные самообслуживания, химчистки самообслуживания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1.42</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14.3</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ЖЭУ</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0.14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14.4</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Дома траурных обрядов</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0.32</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1.39</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lastRenderedPageBreak/>
              <w:t>14.5</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Бюро похоронного обслуживания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0.32</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1.39</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14.6</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Ветлечебницы без содержания животных</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14.7</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Элементы благоустройства, малые архитектурные формы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14.8</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Общественные туалеты, объекты санитарной очистки территории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1.42</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15</w:t>
            </w:r>
          </w:p>
        </w:tc>
        <w:tc>
          <w:tcPr>
            <w:tcW w:w="5566" w:type="dxa"/>
            <w:tcBorders>
              <w:top w:val="single" w:sz="8" w:space="0" w:color="auto"/>
              <w:left w:val="single" w:sz="8" w:space="0" w:color="auto"/>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r w:rsidRPr="00275B4D">
              <w:rPr>
                <w:rFonts w:ascii="Times New Roman" w:eastAsia="Times New Roman" w:hAnsi="Times New Roman" w:cs="Times New Roman"/>
                <w:b/>
                <w:bCs/>
                <w:sz w:val="24"/>
                <w:szCs w:val="24"/>
                <w:lang w:eastAsia="ru-RU"/>
              </w:rPr>
              <w:t>Промышленные, производственные и коммунально-складские объекты</w:t>
            </w:r>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15.1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Промышленные предприятия и коммунально-складские организации I–III классов опасности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15.2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Промышленные предприятия и коммунально-складские организации IV–V классов опасности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15.3</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Объекты складского назначения II–III классов опасности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15.4</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Объекты складского назначения IV–V классов опасности, оптовые базы и склады, мелкооптовые базы и склады, логистические центры, терминалы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1.62</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16</w:t>
            </w:r>
          </w:p>
        </w:tc>
        <w:tc>
          <w:tcPr>
            <w:tcW w:w="5566" w:type="dxa"/>
            <w:tcBorders>
              <w:top w:val="single" w:sz="8" w:space="0" w:color="auto"/>
              <w:left w:val="single" w:sz="8" w:space="0" w:color="auto"/>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r w:rsidRPr="00275B4D">
              <w:rPr>
                <w:rFonts w:ascii="Times New Roman" w:eastAsia="Times New Roman" w:hAnsi="Times New Roman" w:cs="Times New Roman"/>
                <w:b/>
                <w:bCs/>
                <w:sz w:val="24"/>
                <w:szCs w:val="24"/>
                <w:lang w:eastAsia="ru-RU"/>
              </w:rPr>
              <w:t>Объекты транспортной инфраструктуры</w:t>
            </w:r>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16.1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Объекты железнодорожного транспорта:</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железнодорожные вокзалы;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пересадочные платформы;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железные дороги;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железнодорожные станции;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депо</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16.2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Объекты автомобильного транспорта</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16.2.1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Линейные объекты и сооружения:</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автодороги;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улицы;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площади;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эстакады;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мосты;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путепроводы;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lastRenderedPageBreak/>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транспортные развязки в разных уровнях;</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пешеходные переходы в разных уровнях</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1.42</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16.3</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Сооружения для хранения транспортных средств</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1.42</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16.3.1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Объекты автотранспортных предприятий:</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гаражи грузовых автомобилей;</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1.42</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гаражи ведомственных легковых автомобилей специального назначения;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1.42</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гаражи легковых автомобилей такси и проката, грузовых автомобилей;</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1.42</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автобусные парки;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1.42</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автостоянки для временного хранения грузовых автомобилей</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0.68</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1.42</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ind w:right="-75"/>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16.3.2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Предприятия для хранения электротранспорта:</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ind w:right="-75"/>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троллейбусные парки;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ind w:right="-75"/>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трамвайные депо</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0.14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ind w:right="-75"/>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16.3.3</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Гаражи и автостоянки для постоянного хранения индивидуальных легковых автомобилей:</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ind w:right="-75"/>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подземные;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1.54</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ind w:right="-75"/>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полуподземные;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1.54</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ind w:right="-75"/>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многоэтажные;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1.54</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ind w:right="-75"/>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встроенные или встроенно-пристроенные</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1.54</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ind w:right="-75"/>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16.3.4</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ind w:right="-49"/>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Автостоянки и открытые стоянки для временного хранения индивидуальных легковых автомобилей</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1.02</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ind w:right="-75"/>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16.3.5</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xml:space="preserve">Авторемонтные и </w:t>
            </w:r>
            <w:proofErr w:type="spellStart"/>
            <w:r w:rsidRPr="00275B4D">
              <w:rPr>
                <w:rFonts w:ascii="Times New Roman" w:eastAsia="Times New Roman" w:hAnsi="Times New Roman" w:cs="Times New Roman"/>
                <w:sz w:val="24"/>
                <w:szCs w:val="24"/>
                <w:lang w:eastAsia="ru-RU"/>
              </w:rPr>
              <w:t>автосервисные</w:t>
            </w:r>
            <w:proofErr w:type="spellEnd"/>
            <w:r w:rsidRPr="00275B4D">
              <w:rPr>
                <w:rFonts w:ascii="Times New Roman" w:eastAsia="Times New Roman" w:hAnsi="Times New Roman" w:cs="Times New Roman"/>
                <w:sz w:val="24"/>
                <w:szCs w:val="24"/>
                <w:lang w:eastAsia="ru-RU"/>
              </w:rPr>
              <w:t xml:space="preserve"> предприятия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0.76</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ind w:right="-75"/>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16.3.6</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Предприятия</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автосервиса</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ind w:right="-75"/>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АЗС;</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мойки</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17</w:t>
            </w:r>
          </w:p>
        </w:tc>
        <w:tc>
          <w:tcPr>
            <w:tcW w:w="5566" w:type="dxa"/>
            <w:tcBorders>
              <w:top w:val="single" w:sz="8" w:space="0" w:color="auto"/>
              <w:left w:val="single" w:sz="8" w:space="0" w:color="auto"/>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r w:rsidRPr="00275B4D">
              <w:rPr>
                <w:rFonts w:ascii="Times New Roman" w:eastAsia="Times New Roman" w:hAnsi="Times New Roman" w:cs="Times New Roman"/>
                <w:b/>
                <w:bCs/>
                <w:sz w:val="24"/>
                <w:szCs w:val="24"/>
                <w:lang w:eastAsia="ru-RU"/>
              </w:rPr>
              <w:t>Инженерно-технические объекты, сооружения и коммуникации</w:t>
            </w:r>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17.1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Объекты</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электро-теплоснабжения</w:t>
            </w:r>
            <w:proofErr w:type="spellEnd"/>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17.1.1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Тепловые электроцентрали (ПГУ-ТЭЦ, ТЭЦ)</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lastRenderedPageBreak/>
              <w:t>17.1.2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котельные</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бойлерные</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центральные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распределительные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подстанции</w:t>
            </w:r>
            <w:proofErr w:type="spellEnd"/>
            <w:r w:rsidRPr="00275B4D">
              <w:rPr>
                <w:rFonts w:ascii="Times New Roman" w:eastAsia="Times New Roman" w:hAnsi="Times New Roman" w:cs="Times New Roman"/>
                <w:sz w:val="24"/>
                <w:szCs w:val="24"/>
                <w:lang w:val="en-US" w:eastAsia="ru-RU"/>
              </w:rPr>
              <w:t xml:space="preserve"> (ЦРП);</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распределительные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подстанции</w:t>
            </w:r>
            <w:proofErr w:type="spellEnd"/>
            <w:r w:rsidRPr="00275B4D">
              <w:rPr>
                <w:rFonts w:ascii="Times New Roman" w:eastAsia="Times New Roman" w:hAnsi="Times New Roman" w:cs="Times New Roman"/>
                <w:sz w:val="24"/>
                <w:szCs w:val="24"/>
                <w:lang w:val="en-US" w:eastAsia="ru-RU"/>
              </w:rPr>
              <w:t xml:space="preserve"> (РП);</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трансформаторные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подстанции</w:t>
            </w:r>
            <w:proofErr w:type="spellEnd"/>
            <w:r w:rsidRPr="00275B4D">
              <w:rPr>
                <w:rFonts w:ascii="Times New Roman" w:eastAsia="Times New Roman" w:hAnsi="Times New Roman" w:cs="Times New Roman"/>
                <w:sz w:val="24"/>
                <w:szCs w:val="24"/>
                <w:lang w:val="en-US" w:eastAsia="ru-RU"/>
              </w:rPr>
              <w:t xml:space="preserve"> (ТП);</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линейные объекты (ЛЭП, кабели, теплотрассы, и т.д.)</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0.99</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17.2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Объекты</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водоснабжения</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водоотведения</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резервуары</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для</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хранения</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воды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насосные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станции</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водоснабжения</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канализационные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насосные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станции</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локальные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очистные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сооружения</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линейные объекты (инженерные коммуникации водоснабжения, водоотведения)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0.99</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17.3</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Объекты</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газообеспечения</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газораспределительные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станции</w:t>
            </w:r>
            <w:proofErr w:type="spellEnd"/>
            <w:r w:rsidRPr="00275B4D">
              <w:rPr>
                <w:rFonts w:ascii="Times New Roman" w:eastAsia="Times New Roman" w:hAnsi="Times New Roman" w:cs="Times New Roman"/>
                <w:sz w:val="24"/>
                <w:szCs w:val="24"/>
                <w:lang w:val="en-US" w:eastAsia="ru-RU"/>
              </w:rPr>
              <w:t xml:space="preserve"> (ГРС);</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газораспределительные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пункты</w:t>
            </w:r>
            <w:proofErr w:type="spellEnd"/>
            <w:r w:rsidRPr="00275B4D">
              <w:rPr>
                <w:rFonts w:ascii="Times New Roman" w:eastAsia="Times New Roman" w:hAnsi="Times New Roman" w:cs="Times New Roman"/>
                <w:sz w:val="24"/>
                <w:szCs w:val="24"/>
                <w:lang w:val="en-US" w:eastAsia="ru-RU"/>
              </w:rPr>
              <w:t xml:space="preserve"> (ГРП);</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линейные объекты (инженерные коммуникации газоснабжения)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0.99</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17.4</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Объекты телефонизации и предприятия связи:</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автоматические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телефонные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станции</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0.99</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антенны и мачты сотовой радиорелейной и спутниковой связи</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0.99</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18</w:t>
            </w:r>
          </w:p>
        </w:tc>
        <w:tc>
          <w:tcPr>
            <w:tcW w:w="5566" w:type="dxa"/>
            <w:tcBorders>
              <w:top w:val="single" w:sz="8" w:space="0" w:color="auto"/>
              <w:left w:val="single" w:sz="8" w:space="0" w:color="auto"/>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proofErr w:type="spellStart"/>
            <w:r w:rsidRPr="00275B4D">
              <w:rPr>
                <w:rFonts w:ascii="Times New Roman" w:eastAsia="Times New Roman" w:hAnsi="Times New Roman" w:cs="Times New Roman"/>
                <w:b/>
                <w:bCs/>
                <w:sz w:val="24"/>
                <w:szCs w:val="24"/>
                <w:lang w:val="en-US" w:eastAsia="ru-RU"/>
              </w:rPr>
              <w:t>Объекты</w:t>
            </w:r>
            <w:proofErr w:type="spellEnd"/>
            <w:r w:rsidRPr="00275B4D">
              <w:rPr>
                <w:rFonts w:ascii="Times New Roman" w:eastAsia="Times New Roman" w:hAnsi="Times New Roman" w:cs="Times New Roman"/>
                <w:b/>
                <w:bCs/>
                <w:sz w:val="24"/>
                <w:szCs w:val="24"/>
                <w:lang w:val="en-US" w:eastAsia="ru-RU"/>
              </w:rPr>
              <w:t xml:space="preserve"> </w:t>
            </w:r>
            <w:proofErr w:type="spellStart"/>
            <w:r w:rsidRPr="00275B4D">
              <w:rPr>
                <w:rFonts w:ascii="Times New Roman" w:eastAsia="Times New Roman" w:hAnsi="Times New Roman" w:cs="Times New Roman"/>
                <w:b/>
                <w:bCs/>
                <w:sz w:val="24"/>
                <w:szCs w:val="24"/>
                <w:lang w:val="en-US" w:eastAsia="ru-RU"/>
              </w:rPr>
              <w:t>сельскохозяйственного</w:t>
            </w:r>
            <w:proofErr w:type="spellEnd"/>
            <w:r w:rsidRPr="00275B4D">
              <w:rPr>
                <w:rFonts w:ascii="Times New Roman" w:eastAsia="Times New Roman" w:hAnsi="Times New Roman" w:cs="Times New Roman"/>
                <w:b/>
                <w:bCs/>
                <w:sz w:val="24"/>
                <w:szCs w:val="24"/>
                <w:lang w:val="en-US" w:eastAsia="ru-RU"/>
              </w:rPr>
              <w:t xml:space="preserve"> </w:t>
            </w:r>
            <w:proofErr w:type="spellStart"/>
            <w:r w:rsidRPr="00275B4D">
              <w:rPr>
                <w:rFonts w:ascii="Times New Roman" w:eastAsia="Times New Roman" w:hAnsi="Times New Roman" w:cs="Times New Roman"/>
                <w:b/>
                <w:bCs/>
                <w:sz w:val="24"/>
                <w:szCs w:val="24"/>
                <w:lang w:val="en-US" w:eastAsia="ru-RU"/>
              </w:rPr>
              <w:t>назначения</w:t>
            </w:r>
            <w:proofErr w:type="spellEnd"/>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18.1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Пашни</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сенокосы</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пастбища</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0.10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сельскохозяйственные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здания</w:t>
            </w:r>
            <w:proofErr w:type="spellEnd"/>
            <w:r w:rsidRPr="00275B4D">
              <w:rPr>
                <w:rFonts w:ascii="Times New Roman" w:eastAsia="Times New Roman" w:hAnsi="Times New Roman" w:cs="Times New Roman"/>
                <w:sz w:val="24"/>
                <w:szCs w:val="24"/>
                <w:lang w:val="en-US" w:eastAsia="ru-RU"/>
              </w:rPr>
              <w:t xml:space="preserve"> и </w:t>
            </w:r>
            <w:proofErr w:type="spellStart"/>
            <w:r w:rsidRPr="00275B4D">
              <w:rPr>
                <w:rFonts w:ascii="Times New Roman" w:eastAsia="Times New Roman" w:hAnsi="Times New Roman" w:cs="Times New Roman"/>
                <w:sz w:val="24"/>
                <w:szCs w:val="24"/>
                <w:lang w:val="en-US" w:eastAsia="ru-RU"/>
              </w:rPr>
              <w:t>сооружения</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0.10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сельскохозяйственные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объекты</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0.10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18.2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Дворовые постройки (мастерские, сараи, теплицы, бани и пр.),</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0.43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1.23</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постройки для содержания мелких животных</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0.10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1.25</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lastRenderedPageBreak/>
              <w:t>19</w:t>
            </w:r>
          </w:p>
        </w:tc>
        <w:tc>
          <w:tcPr>
            <w:tcW w:w="5566" w:type="dxa"/>
            <w:tcBorders>
              <w:top w:val="single" w:sz="8" w:space="0" w:color="auto"/>
              <w:left w:val="single" w:sz="8" w:space="0" w:color="auto"/>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proofErr w:type="spellStart"/>
            <w:r w:rsidRPr="00275B4D">
              <w:rPr>
                <w:rFonts w:ascii="Times New Roman" w:eastAsia="Times New Roman" w:hAnsi="Times New Roman" w:cs="Times New Roman"/>
                <w:b/>
                <w:bCs/>
                <w:sz w:val="24"/>
                <w:szCs w:val="24"/>
                <w:lang w:val="en-US" w:eastAsia="ru-RU"/>
              </w:rPr>
              <w:t>Объекты</w:t>
            </w:r>
            <w:proofErr w:type="spellEnd"/>
            <w:r w:rsidRPr="00275B4D">
              <w:rPr>
                <w:rFonts w:ascii="Times New Roman" w:eastAsia="Times New Roman" w:hAnsi="Times New Roman" w:cs="Times New Roman"/>
                <w:b/>
                <w:bCs/>
                <w:sz w:val="24"/>
                <w:szCs w:val="24"/>
                <w:lang w:val="en-US" w:eastAsia="ru-RU"/>
              </w:rPr>
              <w:t xml:space="preserve"> </w:t>
            </w:r>
            <w:proofErr w:type="spellStart"/>
            <w:r w:rsidRPr="00275B4D">
              <w:rPr>
                <w:rFonts w:ascii="Times New Roman" w:eastAsia="Times New Roman" w:hAnsi="Times New Roman" w:cs="Times New Roman"/>
                <w:b/>
                <w:bCs/>
                <w:sz w:val="24"/>
                <w:szCs w:val="24"/>
                <w:lang w:val="en-US" w:eastAsia="ru-RU"/>
              </w:rPr>
              <w:t>рекреационного</w:t>
            </w:r>
            <w:proofErr w:type="spellEnd"/>
            <w:r w:rsidRPr="00275B4D">
              <w:rPr>
                <w:rFonts w:ascii="Times New Roman" w:eastAsia="Times New Roman" w:hAnsi="Times New Roman" w:cs="Times New Roman"/>
                <w:b/>
                <w:bCs/>
                <w:sz w:val="24"/>
                <w:szCs w:val="24"/>
                <w:lang w:val="en-US" w:eastAsia="ru-RU"/>
              </w:rPr>
              <w:t xml:space="preserve"> </w:t>
            </w:r>
            <w:proofErr w:type="spellStart"/>
            <w:r w:rsidRPr="00275B4D">
              <w:rPr>
                <w:rFonts w:ascii="Times New Roman" w:eastAsia="Times New Roman" w:hAnsi="Times New Roman" w:cs="Times New Roman"/>
                <w:b/>
                <w:bCs/>
                <w:sz w:val="24"/>
                <w:szCs w:val="24"/>
                <w:lang w:val="en-US" w:eastAsia="ru-RU"/>
              </w:rPr>
              <w:t>назначения</w:t>
            </w:r>
            <w:proofErr w:type="spellEnd"/>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19.1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Территории зеленых насаждений общего пользования:</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парки</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0.001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скверы</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сады</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бульвары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0.001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городские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лесопарки</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0.001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некапитальные вспомогательные строения и инфраструктура для отдыха;</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1.33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базы проката спортивно-рекреационного инвентаря;</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1.33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водоемы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0.001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пляжи</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1.33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водные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спасательные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станции</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0.001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19.2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Территории зеленых насаждений ограниченного пользования:</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оранжереи</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0.001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питомники</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0.001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19.3</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Территории зеленых насаждений ограниченного пользования:</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ботанические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сады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0.001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зоопарки</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0.001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садово-парковые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комплексы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0.001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зимние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сады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0.001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тематические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парки</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0.001</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1.00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19.4</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Территории зеленых насаждений специального назначения (санитарно-защитные зоны)</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19.5</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Объекты</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благоустройства</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внутримикрорайонного</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пользования</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детские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площадки</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площадки</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для</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отдыха</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площадки</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для</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выгула</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собак</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некапитальные вспомогательные строения и инфраструктура для отдыха</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1.33</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lastRenderedPageBreak/>
              <w:t>19.6</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Учреждения санаторно-курортные и оздоровительные, отдыха и туризма:</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санатории</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без</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туберкулезных</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0.70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санатории-профилактории</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0.70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дома</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отдыха</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пансионаты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базы</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отдыха</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предприятий</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организаций</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туристические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базы</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20</w:t>
            </w:r>
          </w:p>
        </w:tc>
        <w:tc>
          <w:tcPr>
            <w:tcW w:w="5566" w:type="dxa"/>
            <w:tcBorders>
              <w:top w:val="single" w:sz="8" w:space="0" w:color="auto"/>
              <w:left w:val="single" w:sz="8" w:space="0" w:color="auto"/>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b/>
                <w:bCs/>
                <w:sz w:val="24"/>
                <w:szCs w:val="24"/>
                <w:lang w:eastAsia="ru-RU"/>
              </w:rPr>
            </w:pPr>
            <w:proofErr w:type="spellStart"/>
            <w:r w:rsidRPr="00275B4D">
              <w:rPr>
                <w:rFonts w:ascii="Times New Roman" w:eastAsia="Times New Roman" w:hAnsi="Times New Roman" w:cs="Times New Roman"/>
                <w:b/>
                <w:bCs/>
                <w:sz w:val="24"/>
                <w:szCs w:val="24"/>
                <w:lang w:val="en-US" w:eastAsia="ru-RU"/>
              </w:rPr>
              <w:t>Иные</w:t>
            </w:r>
            <w:proofErr w:type="spellEnd"/>
            <w:r w:rsidRPr="00275B4D">
              <w:rPr>
                <w:rFonts w:ascii="Times New Roman" w:eastAsia="Times New Roman" w:hAnsi="Times New Roman" w:cs="Times New Roman"/>
                <w:b/>
                <w:bCs/>
                <w:sz w:val="24"/>
                <w:szCs w:val="24"/>
                <w:lang w:val="en-US" w:eastAsia="ru-RU"/>
              </w:rPr>
              <w:t xml:space="preserve"> </w:t>
            </w:r>
            <w:proofErr w:type="spellStart"/>
            <w:r w:rsidRPr="00275B4D">
              <w:rPr>
                <w:rFonts w:ascii="Times New Roman" w:eastAsia="Times New Roman" w:hAnsi="Times New Roman" w:cs="Times New Roman"/>
                <w:b/>
                <w:bCs/>
                <w:sz w:val="24"/>
                <w:szCs w:val="24"/>
                <w:lang w:val="en-US" w:eastAsia="ru-RU"/>
              </w:rPr>
              <w:t>объекты</w:t>
            </w:r>
            <w:proofErr w:type="spellEnd"/>
          </w:p>
        </w:tc>
        <w:tc>
          <w:tcPr>
            <w:tcW w:w="3097"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20.1</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Режимные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объекты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c>
          <w:tcPr>
            <w:tcW w:w="1923" w:type="dxa"/>
            <w:tcBorders>
              <w:top w:val="nil"/>
              <w:left w:val="nil"/>
              <w:bottom w:val="single" w:sz="8" w:space="0" w:color="auto"/>
              <w:right w:val="single" w:sz="8" w:space="0" w:color="auto"/>
            </w:tcBorders>
            <w:noWrap/>
            <w:vAlign w:val="bottom"/>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p>
        </w:tc>
      </w:tr>
      <w:tr w:rsidR="00275B4D" w:rsidRPr="00275B4D" w:rsidTr="000441A8">
        <w:trPr>
          <w:trHeight w:val="20"/>
        </w:trPr>
        <w:tc>
          <w:tcPr>
            <w:tcW w:w="814" w:type="dxa"/>
            <w:tcBorders>
              <w:top w:val="nil"/>
              <w:left w:val="single" w:sz="8" w:space="0" w:color="auto"/>
              <w:bottom w:val="nil"/>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тюрьмы</w:t>
            </w:r>
            <w:proofErr w:type="spellEnd"/>
            <w:r w:rsidRPr="00275B4D">
              <w:rPr>
                <w:rFonts w:ascii="Times New Roman" w:eastAsia="Times New Roman" w:hAnsi="Times New Roman" w:cs="Times New Roman"/>
                <w:sz w:val="24"/>
                <w:szCs w:val="24"/>
                <w:lang w:val="en-US" w:eastAsia="ru-RU"/>
              </w:rPr>
              <w:t>;</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 </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военные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объекты</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2.00</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1.41</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20.2</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Крематории</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0.14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20.3</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Кладбища</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колумбарии</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0.14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20.4</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Мусоросжигательные</w:t>
            </w:r>
            <w:proofErr w:type="spellEnd"/>
            <w:r w:rsidRPr="00275B4D">
              <w:rPr>
                <w:rFonts w:ascii="Times New Roman" w:eastAsia="Times New Roman" w:hAnsi="Times New Roman" w:cs="Times New Roman"/>
                <w:sz w:val="24"/>
                <w:szCs w:val="24"/>
                <w:lang w:val="en-US" w:eastAsia="ru-RU"/>
              </w:rPr>
              <w:t xml:space="preserve"> </w:t>
            </w:r>
            <w:proofErr w:type="spellStart"/>
            <w:r w:rsidRPr="00275B4D">
              <w:rPr>
                <w:rFonts w:ascii="Times New Roman" w:eastAsia="Times New Roman" w:hAnsi="Times New Roman" w:cs="Times New Roman"/>
                <w:sz w:val="24"/>
                <w:szCs w:val="24"/>
                <w:lang w:val="en-US" w:eastAsia="ru-RU"/>
              </w:rPr>
              <w:t>заводы</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0.14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20.5</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Свалки</w:t>
            </w:r>
            <w:proofErr w:type="spellEnd"/>
            <w:r w:rsidRPr="00275B4D">
              <w:rPr>
                <w:rFonts w:ascii="Times New Roman" w:eastAsia="Times New Roman" w:hAnsi="Times New Roman" w:cs="Times New Roman"/>
                <w:sz w:val="24"/>
                <w:szCs w:val="24"/>
                <w:lang w:val="en-US" w:eastAsia="ru-RU"/>
              </w:rPr>
              <w:t xml:space="preserve"> ТБО</w:t>
            </w:r>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0.14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r w:rsidR="00275B4D" w:rsidRPr="00275B4D" w:rsidTr="000441A8">
        <w:trPr>
          <w:trHeight w:val="20"/>
        </w:trPr>
        <w:tc>
          <w:tcPr>
            <w:tcW w:w="814" w:type="dxa"/>
            <w:tcBorders>
              <w:top w:val="nil"/>
              <w:left w:val="single" w:sz="8" w:space="0" w:color="auto"/>
              <w:bottom w:val="single" w:sz="8" w:space="0" w:color="auto"/>
              <w:right w:val="single" w:sz="8" w:space="0" w:color="auto"/>
            </w:tcBorders>
            <w:noWrap/>
            <w:hideMark/>
          </w:tcPr>
          <w:p w:rsidR="00275B4D" w:rsidRPr="00275B4D" w:rsidRDefault="00275B4D" w:rsidP="00275B4D">
            <w:pPr>
              <w:spacing w:before="40" w:after="40" w:line="240" w:lineRule="auto"/>
              <w:jc w:val="both"/>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val="en-US" w:eastAsia="ru-RU"/>
              </w:rPr>
              <w:t>20.6</w:t>
            </w:r>
          </w:p>
        </w:tc>
        <w:tc>
          <w:tcPr>
            <w:tcW w:w="5566" w:type="dxa"/>
            <w:tcBorders>
              <w:top w:val="nil"/>
              <w:left w:val="nil"/>
              <w:bottom w:val="single" w:sz="8" w:space="0" w:color="auto"/>
              <w:right w:val="single" w:sz="8" w:space="0" w:color="auto"/>
            </w:tcBorders>
            <w:shd w:val="clear" w:color="auto" w:fill="FFFFFF"/>
            <w:noWrap/>
            <w:hideMark/>
          </w:tcPr>
          <w:p w:rsidR="00275B4D" w:rsidRPr="00275B4D" w:rsidRDefault="00275B4D" w:rsidP="00275B4D">
            <w:pPr>
              <w:spacing w:before="40" w:after="40" w:line="240" w:lineRule="auto"/>
              <w:rPr>
                <w:rFonts w:ascii="Times New Roman" w:eastAsia="Times New Roman" w:hAnsi="Times New Roman" w:cs="Times New Roman"/>
                <w:sz w:val="24"/>
                <w:szCs w:val="24"/>
                <w:lang w:eastAsia="ru-RU"/>
              </w:rPr>
            </w:pPr>
            <w:proofErr w:type="spellStart"/>
            <w:r w:rsidRPr="00275B4D">
              <w:rPr>
                <w:rFonts w:ascii="Times New Roman" w:eastAsia="Times New Roman" w:hAnsi="Times New Roman" w:cs="Times New Roman"/>
                <w:sz w:val="24"/>
                <w:szCs w:val="24"/>
                <w:lang w:val="en-US" w:eastAsia="ru-RU"/>
              </w:rPr>
              <w:t>Скотомогильники</w:t>
            </w:r>
            <w:proofErr w:type="spellEnd"/>
          </w:p>
        </w:tc>
        <w:tc>
          <w:tcPr>
            <w:tcW w:w="1174"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0.14</w:t>
            </w:r>
          </w:p>
        </w:tc>
        <w:tc>
          <w:tcPr>
            <w:tcW w:w="1923" w:type="dxa"/>
            <w:tcBorders>
              <w:top w:val="nil"/>
              <w:left w:val="nil"/>
              <w:bottom w:val="single" w:sz="8" w:space="0" w:color="auto"/>
              <w:right w:val="single" w:sz="8" w:space="0" w:color="auto"/>
            </w:tcBorders>
            <w:noWrap/>
            <w:vAlign w:val="bottom"/>
            <w:hideMark/>
          </w:tcPr>
          <w:p w:rsidR="00275B4D" w:rsidRPr="00275B4D" w:rsidRDefault="00275B4D" w:rsidP="00275B4D">
            <w:pPr>
              <w:spacing w:after="0" w:line="240" w:lineRule="auto"/>
              <w:ind w:left="-30"/>
              <w:jc w:val="right"/>
              <w:rPr>
                <w:rFonts w:ascii="Times New Roman" w:eastAsia="Times New Roman" w:hAnsi="Times New Roman" w:cs="Times New Roman"/>
                <w:sz w:val="24"/>
                <w:szCs w:val="24"/>
                <w:lang w:eastAsia="ru-RU"/>
              </w:rPr>
            </w:pPr>
            <w:r w:rsidRPr="00275B4D">
              <w:rPr>
                <w:rFonts w:ascii="Times New Roman" w:eastAsia="Times New Roman" w:hAnsi="Times New Roman" w:cs="Times New Roman"/>
                <w:sz w:val="24"/>
                <w:szCs w:val="24"/>
                <w:lang w:eastAsia="ru-RU"/>
              </w:rPr>
              <w:t>1.40</w:t>
            </w:r>
          </w:p>
        </w:tc>
      </w:tr>
    </w:tbl>
    <w:p w:rsidR="00126B05" w:rsidRDefault="00126B05"/>
    <w:sectPr w:rsidR="00126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3B548AB4"/>
    <w:name w:val="WW8Num13"/>
    <w:lvl w:ilvl="0">
      <w:start w:val="1"/>
      <w:numFmt w:val="decimal"/>
      <w:lvlText w:val="%1."/>
      <w:lvlJc w:val="left"/>
      <w:pPr>
        <w:tabs>
          <w:tab w:val="num" w:pos="747"/>
        </w:tabs>
        <w:ind w:left="747" w:hanging="37"/>
      </w:pPr>
      <w:rPr>
        <w:rFonts w:ascii="Symbol" w:hAnsi="Symbol" w:cs="Times New Roman"/>
        <w:b w:val="0"/>
      </w:rPr>
    </w:lvl>
  </w:abstractNum>
  <w:abstractNum w:abstractNumId="1">
    <w:nsid w:val="6EC6638E"/>
    <w:multiLevelType w:val="hybridMultilevel"/>
    <w:tmpl w:val="0C3A6C1C"/>
    <w:lvl w:ilvl="0" w:tplc="3B548AB4">
      <w:start w:val="1"/>
      <w:numFmt w:val="decimal"/>
      <w:lvlText w:val="%1."/>
      <w:lvlJc w:val="left"/>
      <w:pPr>
        <w:ind w:left="720" w:hanging="360"/>
      </w:pPr>
      <w:rPr>
        <w:rFonts w:ascii="Symbol" w:hAnsi="Symbol"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A532201"/>
    <w:multiLevelType w:val="hybridMultilevel"/>
    <w:tmpl w:val="62A601C8"/>
    <w:lvl w:ilvl="0" w:tplc="5E00804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4D"/>
    <w:rsid w:val="00126B05"/>
    <w:rsid w:val="0027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5B4D"/>
    <w:pPr>
      <w:keepNext/>
      <w:keepLines/>
      <w:suppressAutoHyphens/>
      <w:spacing w:before="480" w:after="0" w:line="360" w:lineRule="auto"/>
      <w:ind w:left="709"/>
      <w:outlineLvl w:val="0"/>
    </w:pPr>
    <w:rPr>
      <w:rFonts w:ascii="Cambria" w:eastAsia="Times New Roman" w:hAnsi="Cambria" w:cs="Times New Roman"/>
      <w:b/>
      <w:bCs/>
      <w:color w:val="365F91"/>
      <w:sz w:val="28"/>
      <w:szCs w:val="28"/>
      <w:lang w:eastAsia="ar-SA"/>
    </w:rPr>
  </w:style>
  <w:style w:type="paragraph" w:styleId="2">
    <w:name w:val="heading 2"/>
    <w:basedOn w:val="a"/>
    <w:next w:val="a"/>
    <w:link w:val="20"/>
    <w:semiHidden/>
    <w:unhideWhenUsed/>
    <w:qFormat/>
    <w:rsid w:val="00275B4D"/>
    <w:pPr>
      <w:keepNext/>
      <w:suppressAutoHyphens/>
      <w:spacing w:before="240" w:after="60" w:line="360" w:lineRule="auto"/>
      <w:ind w:left="709"/>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275B4D"/>
    <w:pPr>
      <w:keepNext/>
      <w:suppressAutoHyphens/>
      <w:spacing w:before="240" w:after="60" w:line="360" w:lineRule="auto"/>
      <w:ind w:left="709"/>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275B4D"/>
    <w:pPr>
      <w:keepNext/>
      <w:suppressAutoHyphens/>
      <w:spacing w:before="240" w:after="60" w:line="360" w:lineRule="auto"/>
      <w:ind w:left="709"/>
      <w:outlineLvl w:val="3"/>
    </w:pPr>
    <w:rPr>
      <w:rFonts w:ascii="Calibri" w:eastAsia="Calibri" w:hAnsi="Calibri" w:cs="Times New Roman"/>
      <w:b/>
      <w:bCs/>
      <w:sz w:val="28"/>
      <w:szCs w:val="28"/>
      <w:lang w:eastAsia="ar-SA"/>
    </w:rPr>
  </w:style>
  <w:style w:type="paragraph" w:styleId="5">
    <w:name w:val="heading 5"/>
    <w:basedOn w:val="a"/>
    <w:next w:val="a"/>
    <w:link w:val="50"/>
    <w:semiHidden/>
    <w:unhideWhenUsed/>
    <w:qFormat/>
    <w:rsid w:val="00275B4D"/>
    <w:pPr>
      <w:keepNext/>
      <w:spacing w:after="0" w:line="240" w:lineRule="auto"/>
      <w:ind w:firstLine="709"/>
      <w:jc w:val="center"/>
      <w:outlineLvl w:val="4"/>
    </w:pPr>
    <w:rPr>
      <w:rFonts w:ascii="Verdana" w:eastAsia="Calibri" w:hAnsi="Verdana" w:cs="Times New Roman"/>
      <w:b/>
      <w:caps/>
      <w:sz w:val="24"/>
      <w:szCs w:val="24"/>
      <w:lang w:eastAsia="ru-RU"/>
    </w:rPr>
  </w:style>
  <w:style w:type="paragraph" w:styleId="6">
    <w:name w:val="heading 6"/>
    <w:basedOn w:val="a"/>
    <w:next w:val="a"/>
    <w:link w:val="60"/>
    <w:semiHidden/>
    <w:unhideWhenUsed/>
    <w:qFormat/>
    <w:rsid w:val="00275B4D"/>
    <w:pPr>
      <w:keepNext/>
      <w:keepLines/>
      <w:spacing w:after="0" w:line="240" w:lineRule="auto"/>
      <w:ind w:firstLine="709"/>
      <w:jc w:val="right"/>
      <w:outlineLvl w:val="5"/>
    </w:pPr>
    <w:rPr>
      <w:rFonts w:ascii="Verdana" w:eastAsia="Calibri" w:hAnsi="Verdana" w:cs="Times New Roman"/>
      <w:sz w:val="24"/>
      <w:szCs w:val="24"/>
      <w:lang w:eastAsia="ru-RU"/>
    </w:rPr>
  </w:style>
  <w:style w:type="paragraph" w:styleId="7">
    <w:name w:val="heading 7"/>
    <w:basedOn w:val="a"/>
    <w:next w:val="a"/>
    <w:link w:val="70"/>
    <w:semiHidden/>
    <w:unhideWhenUsed/>
    <w:qFormat/>
    <w:rsid w:val="00275B4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semiHidden/>
    <w:unhideWhenUsed/>
    <w:qFormat/>
    <w:rsid w:val="00275B4D"/>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275B4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5B4D"/>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semiHidden/>
    <w:rsid w:val="00275B4D"/>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275B4D"/>
    <w:rPr>
      <w:rFonts w:ascii="Arial" w:eastAsia="Times New Roman" w:hAnsi="Arial" w:cs="Arial"/>
      <w:b/>
      <w:bCs/>
      <w:sz w:val="26"/>
      <w:szCs w:val="26"/>
      <w:lang w:eastAsia="ar-SA"/>
    </w:rPr>
  </w:style>
  <w:style w:type="character" w:customStyle="1" w:styleId="40">
    <w:name w:val="Заголовок 4 Знак"/>
    <w:basedOn w:val="a0"/>
    <w:link w:val="4"/>
    <w:semiHidden/>
    <w:rsid w:val="00275B4D"/>
    <w:rPr>
      <w:rFonts w:ascii="Calibri" w:eastAsia="Calibri" w:hAnsi="Calibri" w:cs="Times New Roman"/>
      <w:b/>
      <w:bCs/>
      <w:sz w:val="28"/>
      <w:szCs w:val="28"/>
      <w:lang w:eastAsia="ar-SA"/>
    </w:rPr>
  </w:style>
  <w:style w:type="character" w:customStyle="1" w:styleId="50">
    <w:name w:val="Заголовок 5 Знак"/>
    <w:basedOn w:val="a0"/>
    <w:link w:val="5"/>
    <w:semiHidden/>
    <w:rsid w:val="00275B4D"/>
    <w:rPr>
      <w:rFonts w:ascii="Verdana" w:eastAsia="Calibri" w:hAnsi="Verdana" w:cs="Times New Roman"/>
      <w:b/>
      <w:caps/>
      <w:sz w:val="24"/>
      <w:szCs w:val="24"/>
      <w:lang w:eastAsia="ru-RU"/>
    </w:rPr>
  </w:style>
  <w:style w:type="character" w:customStyle="1" w:styleId="60">
    <w:name w:val="Заголовок 6 Знак"/>
    <w:basedOn w:val="a0"/>
    <w:link w:val="6"/>
    <w:semiHidden/>
    <w:rsid w:val="00275B4D"/>
    <w:rPr>
      <w:rFonts w:ascii="Verdana" w:eastAsia="Calibri" w:hAnsi="Verdana" w:cs="Times New Roman"/>
      <w:sz w:val="24"/>
      <w:szCs w:val="24"/>
      <w:lang w:eastAsia="ru-RU"/>
    </w:rPr>
  </w:style>
  <w:style w:type="character" w:customStyle="1" w:styleId="70">
    <w:name w:val="Заголовок 7 Знак"/>
    <w:basedOn w:val="a0"/>
    <w:link w:val="7"/>
    <w:semiHidden/>
    <w:rsid w:val="00275B4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275B4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275B4D"/>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275B4D"/>
  </w:style>
  <w:style w:type="character" w:styleId="a3">
    <w:name w:val="Hyperlink"/>
    <w:semiHidden/>
    <w:unhideWhenUsed/>
    <w:rsid w:val="00275B4D"/>
    <w:rPr>
      <w:rFonts w:ascii="Times New Roman" w:hAnsi="Times New Roman" w:cs="Times New Roman" w:hint="default"/>
      <w:color w:val="0000FF"/>
      <w:u w:val="single"/>
    </w:rPr>
  </w:style>
  <w:style w:type="character" w:styleId="a4">
    <w:name w:val="FollowedHyperlink"/>
    <w:semiHidden/>
    <w:unhideWhenUsed/>
    <w:rsid w:val="00275B4D"/>
    <w:rPr>
      <w:color w:val="800080"/>
      <w:u w:val="single"/>
    </w:rPr>
  </w:style>
  <w:style w:type="character" w:styleId="a5">
    <w:name w:val="Emphasis"/>
    <w:qFormat/>
    <w:rsid w:val="00275B4D"/>
    <w:rPr>
      <w:rFonts w:ascii="Times New Roman" w:hAnsi="Times New Roman" w:cs="Times New Roman" w:hint="default"/>
      <w:i/>
      <w:iCs/>
    </w:rPr>
  </w:style>
  <w:style w:type="character" w:styleId="a6">
    <w:name w:val="Strong"/>
    <w:qFormat/>
    <w:rsid w:val="00275B4D"/>
    <w:rPr>
      <w:rFonts w:ascii="Times New Roman" w:hAnsi="Times New Roman" w:cs="Times New Roman" w:hint="default"/>
      <w:b/>
      <w:bCs/>
    </w:rPr>
  </w:style>
  <w:style w:type="character" w:customStyle="1" w:styleId="a7">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8"/>
    <w:locked/>
    <w:rsid w:val="00275B4D"/>
    <w:rPr>
      <w:sz w:val="24"/>
      <w:szCs w:val="24"/>
    </w:rPr>
  </w:style>
  <w:style w:type="paragraph" w:styleId="a8">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7"/>
    <w:unhideWhenUsed/>
    <w:qFormat/>
    <w:rsid w:val="00275B4D"/>
    <w:pPr>
      <w:keepNext/>
      <w:ind w:left="720" w:firstLine="709"/>
      <w:contextualSpacing/>
      <w:jc w:val="both"/>
    </w:pPr>
    <w:rPr>
      <w:sz w:val="24"/>
      <w:szCs w:val="24"/>
    </w:rPr>
  </w:style>
  <w:style w:type="character" w:customStyle="1" w:styleId="a9">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a0"/>
    <w:link w:val="aa"/>
    <w:semiHidden/>
    <w:locked/>
    <w:rsid w:val="00275B4D"/>
  </w:style>
  <w:style w:type="paragraph" w:styleId="aa">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9"/>
    <w:semiHidden/>
    <w:unhideWhenUsed/>
    <w:rsid w:val="00275B4D"/>
    <w:pPr>
      <w:spacing w:after="0" w:line="240" w:lineRule="auto"/>
    </w:pPr>
  </w:style>
  <w:style w:type="character" w:customStyle="1" w:styleId="12">
    <w:name w:val="Текст сноски Знак1"/>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basedOn w:val="a0"/>
    <w:semiHidden/>
    <w:rsid w:val="00275B4D"/>
    <w:rPr>
      <w:sz w:val="20"/>
      <w:szCs w:val="20"/>
    </w:rPr>
  </w:style>
  <w:style w:type="character" w:customStyle="1" w:styleId="ab">
    <w:name w:val="Текст примечания Знак"/>
    <w:basedOn w:val="a0"/>
    <w:link w:val="ac"/>
    <w:semiHidden/>
    <w:locked/>
    <w:rsid w:val="00275B4D"/>
    <w:rPr>
      <w:rFonts w:ascii="Verdana" w:eastAsia="Calibri" w:hAnsi="Verdana"/>
    </w:rPr>
  </w:style>
  <w:style w:type="character" w:customStyle="1" w:styleId="ad">
    <w:name w:val="Верхний колонтитул Знак"/>
    <w:basedOn w:val="a0"/>
    <w:link w:val="ae"/>
    <w:uiPriority w:val="99"/>
    <w:semiHidden/>
    <w:locked/>
    <w:rsid w:val="00275B4D"/>
    <w:rPr>
      <w:sz w:val="24"/>
      <w:szCs w:val="24"/>
      <w:lang w:eastAsia="ar-SA"/>
    </w:rPr>
  </w:style>
  <w:style w:type="character" w:customStyle="1" w:styleId="af">
    <w:name w:val="Нижний колонтитул Знак"/>
    <w:aliases w:val="имя файла Знак"/>
    <w:basedOn w:val="a0"/>
    <w:link w:val="af0"/>
    <w:semiHidden/>
    <w:locked/>
    <w:rsid w:val="00275B4D"/>
    <w:rPr>
      <w:sz w:val="24"/>
      <w:szCs w:val="24"/>
      <w:lang w:eastAsia="ar-SA"/>
    </w:rPr>
  </w:style>
  <w:style w:type="paragraph" w:styleId="af0">
    <w:name w:val="footer"/>
    <w:aliases w:val="имя файла"/>
    <w:basedOn w:val="a"/>
    <w:link w:val="af"/>
    <w:semiHidden/>
    <w:unhideWhenUsed/>
    <w:rsid w:val="00275B4D"/>
    <w:pPr>
      <w:tabs>
        <w:tab w:val="center" w:pos="4677"/>
        <w:tab w:val="right" w:pos="9355"/>
      </w:tabs>
      <w:suppressAutoHyphens/>
      <w:spacing w:after="0" w:line="240" w:lineRule="auto"/>
      <w:ind w:left="709"/>
    </w:pPr>
    <w:rPr>
      <w:sz w:val="24"/>
      <w:szCs w:val="24"/>
      <w:lang w:eastAsia="ar-SA"/>
    </w:rPr>
  </w:style>
  <w:style w:type="character" w:customStyle="1" w:styleId="13">
    <w:name w:val="Нижний колонтитул Знак1"/>
    <w:aliases w:val="имя файла Знак1"/>
    <w:basedOn w:val="a0"/>
    <w:semiHidden/>
    <w:rsid w:val="00275B4D"/>
  </w:style>
  <w:style w:type="character" w:customStyle="1" w:styleId="af1">
    <w:name w:val="Текст концевой сноски Знак"/>
    <w:basedOn w:val="a0"/>
    <w:link w:val="af2"/>
    <w:semiHidden/>
    <w:locked/>
    <w:rsid w:val="00275B4D"/>
    <w:rPr>
      <w:rFonts w:ascii="Verdana" w:eastAsia="Calibri" w:hAnsi="Verdana"/>
    </w:rPr>
  </w:style>
  <w:style w:type="character" w:customStyle="1" w:styleId="af3">
    <w:name w:val="Название Знак"/>
    <w:basedOn w:val="a0"/>
    <w:link w:val="af4"/>
    <w:locked/>
    <w:rsid w:val="00275B4D"/>
    <w:rPr>
      <w:b/>
      <w:bCs/>
      <w:sz w:val="28"/>
      <w:szCs w:val="24"/>
      <w:lang w:eastAsia="ar-SA"/>
    </w:rPr>
  </w:style>
  <w:style w:type="character" w:customStyle="1" w:styleId="af5">
    <w:name w:val="Основной текст Знак"/>
    <w:basedOn w:val="a0"/>
    <w:link w:val="af6"/>
    <w:semiHidden/>
    <w:locked/>
    <w:rsid w:val="00275B4D"/>
    <w:rPr>
      <w:sz w:val="24"/>
      <w:szCs w:val="24"/>
    </w:rPr>
  </w:style>
  <w:style w:type="character" w:customStyle="1" w:styleId="af7">
    <w:name w:val="Основной текст с отступом Знак"/>
    <w:basedOn w:val="a0"/>
    <w:link w:val="af8"/>
    <w:semiHidden/>
    <w:locked/>
    <w:rsid w:val="00275B4D"/>
    <w:rPr>
      <w:rFonts w:ascii="Calibri" w:hAnsi="Calibri" w:cs="Calibri"/>
      <w:sz w:val="24"/>
    </w:rPr>
  </w:style>
  <w:style w:type="character" w:customStyle="1" w:styleId="af9">
    <w:name w:val="Подзаголовок Знак"/>
    <w:basedOn w:val="a0"/>
    <w:link w:val="afa"/>
    <w:locked/>
    <w:rsid w:val="00275B4D"/>
    <w:rPr>
      <w:rFonts w:ascii="Cambria" w:hAnsi="Cambria"/>
      <w:i/>
      <w:iCs/>
      <w:color w:val="4F81BD"/>
      <w:spacing w:val="15"/>
      <w:sz w:val="24"/>
      <w:szCs w:val="24"/>
      <w:lang w:eastAsia="ar-SA"/>
    </w:rPr>
  </w:style>
  <w:style w:type="character" w:customStyle="1" w:styleId="21">
    <w:name w:val="Основной текст 2 Знак"/>
    <w:basedOn w:val="a0"/>
    <w:link w:val="22"/>
    <w:semiHidden/>
    <w:locked/>
    <w:rsid w:val="00275B4D"/>
    <w:rPr>
      <w:sz w:val="24"/>
      <w:szCs w:val="24"/>
      <w:lang w:eastAsia="ar-SA"/>
    </w:rPr>
  </w:style>
  <w:style w:type="character" w:customStyle="1" w:styleId="31">
    <w:name w:val="Основной текст 3 Знак"/>
    <w:basedOn w:val="a0"/>
    <w:link w:val="32"/>
    <w:semiHidden/>
    <w:locked/>
    <w:rsid w:val="00275B4D"/>
    <w:rPr>
      <w:rFonts w:ascii="Verdana" w:eastAsia="Calibri" w:hAnsi="Verdana"/>
      <w:sz w:val="16"/>
      <w:szCs w:val="16"/>
    </w:rPr>
  </w:style>
  <w:style w:type="character" w:customStyle="1" w:styleId="23">
    <w:name w:val="Основной текст с отступом 2 Знак"/>
    <w:basedOn w:val="a0"/>
    <w:link w:val="24"/>
    <w:semiHidden/>
    <w:locked/>
    <w:rsid w:val="00275B4D"/>
    <w:rPr>
      <w:sz w:val="24"/>
      <w:szCs w:val="24"/>
      <w:lang w:eastAsia="ar-SA"/>
    </w:rPr>
  </w:style>
  <w:style w:type="character" w:customStyle="1" w:styleId="33">
    <w:name w:val="Основной текст с отступом 3 Знак"/>
    <w:basedOn w:val="a0"/>
    <w:link w:val="34"/>
    <w:semiHidden/>
    <w:locked/>
    <w:rsid w:val="00275B4D"/>
    <w:rPr>
      <w:b/>
      <w:bCs/>
      <w:sz w:val="24"/>
      <w:szCs w:val="24"/>
    </w:rPr>
  </w:style>
  <w:style w:type="character" w:customStyle="1" w:styleId="afb">
    <w:name w:val="Схема документа Знак"/>
    <w:basedOn w:val="a0"/>
    <w:link w:val="afc"/>
    <w:semiHidden/>
    <w:locked/>
    <w:rsid w:val="00275B4D"/>
    <w:rPr>
      <w:rFonts w:ascii="Tahoma" w:hAnsi="Tahoma" w:cs="Tahoma"/>
      <w:lang w:eastAsia="ar-SA"/>
    </w:rPr>
  </w:style>
  <w:style w:type="character" w:customStyle="1" w:styleId="afd">
    <w:name w:val="Текст Знак"/>
    <w:basedOn w:val="a0"/>
    <w:link w:val="afe"/>
    <w:semiHidden/>
    <w:locked/>
    <w:rsid w:val="00275B4D"/>
    <w:rPr>
      <w:rFonts w:ascii="Courier New" w:eastAsia="Calibri" w:hAnsi="Courier New" w:cs="Courier New"/>
    </w:rPr>
  </w:style>
  <w:style w:type="character" w:customStyle="1" w:styleId="aff">
    <w:name w:val="Текст выноски Знак"/>
    <w:basedOn w:val="a0"/>
    <w:link w:val="aff0"/>
    <w:semiHidden/>
    <w:locked/>
    <w:rsid w:val="00275B4D"/>
    <w:rPr>
      <w:rFonts w:ascii="Tahoma" w:eastAsia="Calibri" w:hAnsi="Tahoma" w:cs="Tahoma"/>
      <w:sz w:val="16"/>
      <w:szCs w:val="16"/>
    </w:rPr>
  </w:style>
  <w:style w:type="paragraph" w:customStyle="1" w:styleId="xl33">
    <w:name w:val="xl33"/>
    <w:basedOn w:val="a"/>
    <w:rsid w:val="00275B4D"/>
    <w:pPr>
      <w:pBdr>
        <w:left w:val="single" w:sz="4" w:space="0" w:color="000000"/>
        <w:bottom w:val="single" w:sz="4" w:space="0" w:color="000000"/>
        <w:right w:val="single" w:sz="4" w:space="0" w:color="000000"/>
      </w:pBdr>
      <w:suppressAutoHyphens/>
      <w:spacing w:before="280" w:after="280" w:line="360" w:lineRule="auto"/>
      <w:ind w:left="709"/>
      <w:jc w:val="center"/>
    </w:pPr>
    <w:rPr>
      <w:rFonts w:ascii="Times New Roman" w:eastAsia="Arial Unicode MS" w:hAnsi="Times New Roman" w:cs="Times New Roman"/>
      <w:b/>
      <w:bCs/>
      <w:sz w:val="24"/>
      <w:szCs w:val="24"/>
      <w:lang w:eastAsia="ar-SA"/>
    </w:rPr>
  </w:style>
  <w:style w:type="paragraph" w:customStyle="1" w:styleId="xl43">
    <w:name w:val="xl43"/>
    <w:basedOn w:val="a"/>
    <w:rsid w:val="00275B4D"/>
    <w:pPr>
      <w:pBdr>
        <w:left w:val="single" w:sz="4" w:space="0" w:color="000000"/>
        <w:right w:val="single" w:sz="4" w:space="0" w:color="000000"/>
      </w:pBdr>
      <w:suppressAutoHyphens/>
      <w:spacing w:before="280" w:after="280" w:line="360" w:lineRule="auto"/>
      <w:ind w:left="709"/>
      <w:jc w:val="center"/>
    </w:pPr>
    <w:rPr>
      <w:rFonts w:ascii="Arial Unicode MS" w:eastAsia="Arial Unicode MS" w:hAnsi="Arial Unicode MS" w:cs="Arial Unicode MS"/>
      <w:sz w:val="24"/>
      <w:szCs w:val="24"/>
      <w:lang w:eastAsia="ar-SA"/>
    </w:rPr>
  </w:style>
  <w:style w:type="paragraph" w:customStyle="1" w:styleId="14">
    <w:name w:val="Знак Знак Знак1 Знак Знак Знак Знак"/>
    <w:basedOn w:val="a"/>
    <w:rsid w:val="00275B4D"/>
    <w:pPr>
      <w:spacing w:before="100" w:beforeAutospacing="1" w:after="100" w:afterAutospacing="1" w:line="360" w:lineRule="auto"/>
      <w:ind w:left="709"/>
    </w:pPr>
    <w:rPr>
      <w:rFonts w:ascii="Tahoma" w:eastAsia="Times New Roman" w:hAnsi="Tahoma" w:cs="Times New Roman"/>
      <w:sz w:val="20"/>
      <w:szCs w:val="20"/>
      <w:lang w:val="en-US"/>
    </w:rPr>
  </w:style>
  <w:style w:type="paragraph" w:customStyle="1" w:styleId="210">
    <w:name w:val="Основной текст с отступом 21"/>
    <w:basedOn w:val="a"/>
    <w:rsid w:val="00275B4D"/>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customStyle="1" w:styleId="ListParagraph">
    <w:name w:val="List Paragraph"/>
    <w:basedOn w:val="a"/>
    <w:rsid w:val="00275B4D"/>
    <w:pPr>
      <w:keepNext/>
      <w:ind w:left="720" w:firstLine="709"/>
      <w:contextualSpacing/>
      <w:jc w:val="both"/>
    </w:pPr>
    <w:rPr>
      <w:rFonts w:ascii="Calibri" w:eastAsia="Times New Roman" w:hAnsi="Calibri" w:cs="Times New Roman"/>
    </w:rPr>
  </w:style>
  <w:style w:type="paragraph" w:customStyle="1" w:styleId="aff1">
    <w:name w:val="Содержимое таблицы"/>
    <w:basedOn w:val="a"/>
    <w:rsid w:val="00275B4D"/>
    <w:pPr>
      <w:keepNext/>
      <w:framePr w:hSpace="180" w:wrap="around" w:vAnchor="text" w:hAnchor="text" w:xAlign="center" w:y="1"/>
      <w:spacing w:after="0" w:line="240" w:lineRule="auto"/>
      <w:jc w:val="both"/>
    </w:pPr>
    <w:rPr>
      <w:rFonts w:ascii="Verdana" w:eastAsia="Calibri" w:hAnsi="Verdana" w:cs="Times New Roman"/>
      <w:sz w:val="18"/>
      <w:szCs w:val="20"/>
      <w:lang w:eastAsia="ru-RU"/>
    </w:rPr>
  </w:style>
  <w:style w:type="character" w:styleId="aff2">
    <w:name w:val="footnote reference"/>
    <w:semiHidden/>
    <w:unhideWhenUsed/>
    <w:rsid w:val="00275B4D"/>
    <w:rPr>
      <w:vertAlign w:val="superscript"/>
    </w:rPr>
  </w:style>
  <w:style w:type="character" w:styleId="aff3">
    <w:name w:val="page number"/>
    <w:semiHidden/>
    <w:unhideWhenUsed/>
    <w:rsid w:val="00275B4D"/>
    <w:rPr>
      <w:rFonts w:ascii="Times New Roman" w:hAnsi="Times New Roman" w:cs="Times New Roman" w:hint="default"/>
    </w:rPr>
  </w:style>
  <w:style w:type="character" w:customStyle="1" w:styleId="71">
    <w:name w:val="Заголовок 7 Знак1"/>
    <w:basedOn w:val="a0"/>
    <w:semiHidden/>
    <w:rsid w:val="00275B4D"/>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275B4D"/>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275B4D"/>
    <w:rPr>
      <w:rFonts w:asciiTheme="majorHAnsi" w:eastAsiaTheme="majorEastAsia" w:hAnsiTheme="majorHAnsi" w:cstheme="majorBidi"/>
      <w:i/>
      <w:iCs/>
      <w:color w:val="404040" w:themeColor="text1" w:themeTint="BF"/>
    </w:rPr>
  </w:style>
  <w:style w:type="paragraph" w:styleId="af4">
    <w:name w:val="Title"/>
    <w:basedOn w:val="a"/>
    <w:next w:val="a"/>
    <w:link w:val="af3"/>
    <w:qFormat/>
    <w:rsid w:val="00275B4D"/>
    <w:pPr>
      <w:pBdr>
        <w:bottom w:val="single" w:sz="8" w:space="4" w:color="4F81BD" w:themeColor="accent1"/>
      </w:pBdr>
      <w:spacing w:after="300" w:line="240" w:lineRule="auto"/>
      <w:contextualSpacing/>
    </w:pPr>
    <w:rPr>
      <w:b/>
      <w:bCs/>
      <w:sz w:val="28"/>
      <w:szCs w:val="24"/>
      <w:lang w:eastAsia="ar-SA"/>
    </w:rPr>
  </w:style>
  <w:style w:type="character" w:customStyle="1" w:styleId="15">
    <w:name w:val="Название Знак1"/>
    <w:basedOn w:val="a0"/>
    <w:rsid w:val="00275B4D"/>
    <w:rPr>
      <w:rFonts w:asciiTheme="majorHAnsi" w:eastAsiaTheme="majorEastAsia" w:hAnsiTheme="majorHAnsi" w:cstheme="majorBidi"/>
      <w:color w:val="17365D" w:themeColor="text2" w:themeShade="BF"/>
      <w:spacing w:val="5"/>
      <w:kern w:val="28"/>
      <w:sz w:val="52"/>
      <w:szCs w:val="52"/>
    </w:rPr>
  </w:style>
  <w:style w:type="paragraph" w:styleId="afa">
    <w:name w:val="Subtitle"/>
    <w:basedOn w:val="a"/>
    <w:next w:val="a"/>
    <w:link w:val="af9"/>
    <w:qFormat/>
    <w:rsid w:val="00275B4D"/>
    <w:pPr>
      <w:numPr>
        <w:ilvl w:val="1"/>
      </w:numPr>
      <w:spacing w:after="0" w:line="240" w:lineRule="auto"/>
    </w:pPr>
    <w:rPr>
      <w:rFonts w:ascii="Cambria" w:hAnsi="Cambria"/>
      <w:i/>
      <w:iCs/>
      <w:color w:val="4F81BD"/>
      <w:spacing w:val="15"/>
      <w:sz w:val="24"/>
      <w:szCs w:val="24"/>
      <w:lang w:eastAsia="ar-SA"/>
    </w:rPr>
  </w:style>
  <w:style w:type="character" w:customStyle="1" w:styleId="16">
    <w:name w:val="Подзаголовок Знак1"/>
    <w:basedOn w:val="a0"/>
    <w:rsid w:val="00275B4D"/>
    <w:rPr>
      <w:rFonts w:asciiTheme="majorHAnsi" w:eastAsiaTheme="majorEastAsia" w:hAnsiTheme="majorHAnsi" w:cstheme="majorBidi"/>
      <w:i/>
      <w:iCs/>
      <w:color w:val="4F81BD" w:themeColor="accent1"/>
      <w:spacing w:val="15"/>
      <w:sz w:val="24"/>
      <w:szCs w:val="24"/>
    </w:rPr>
  </w:style>
  <w:style w:type="paragraph" w:styleId="ae">
    <w:name w:val="header"/>
    <w:basedOn w:val="a"/>
    <w:link w:val="ad"/>
    <w:uiPriority w:val="99"/>
    <w:semiHidden/>
    <w:unhideWhenUsed/>
    <w:rsid w:val="00275B4D"/>
    <w:pPr>
      <w:tabs>
        <w:tab w:val="center" w:pos="4677"/>
        <w:tab w:val="right" w:pos="9355"/>
      </w:tabs>
      <w:spacing w:after="0" w:line="240" w:lineRule="auto"/>
    </w:pPr>
    <w:rPr>
      <w:sz w:val="24"/>
      <w:szCs w:val="24"/>
      <w:lang w:eastAsia="ar-SA"/>
    </w:rPr>
  </w:style>
  <w:style w:type="character" w:customStyle="1" w:styleId="17">
    <w:name w:val="Верхний колонтитул Знак1"/>
    <w:basedOn w:val="a0"/>
    <w:uiPriority w:val="99"/>
    <w:semiHidden/>
    <w:rsid w:val="00275B4D"/>
  </w:style>
  <w:style w:type="paragraph" w:styleId="34">
    <w:name w:val="Body Text Indent 3"/>
    <w:basedOn w:val="a"/>
    <w:link w:val="33"/>
    <w:semiHidden/>
    <w:unhideWhenUsed/>
    <w:rsid w:val="00275B4D"/>
    <w:pPr>
      <w:spacing w:after="120" w:line="240" w:lineRule="auto"/>
      <w:ind w:left="283"/>
    </w:pPr>
    <w:rPr>
      <w:b/>
      <w:bCs/>
      <w:sz w:val="24"/>
      <w:szCs w:val="24"/>
    </w:rPr>
  </w:style>
  <w:style w:type="character" w:customStyle="1" w:styleId="310">
    <w:name w:val="Основной текст с отступом 3 Знак1"/>
    <w:basedOn w:val="a0"/>
    <w:semiHidden/>
    <w:rsid w:val="00275B4D"/>
    <w:rPr>
      <w:sz w:val="16"/>
      <w:szCs w:val="16"/>
    </w:rPr>
  </w:style>
  <w:style w:type="paragraph" w:styleId="af6">
    <w:name w:val="Body Text"/>
    <w:basedOn w:val="a"/>
    <w:link w:val="af5"/>
    <w:semiHidden/>
    <w:unhideWhenUsed/>
    <w:rsid w:val="00275B4D"/>
    <w:pPr>
      <w:spacing w:after="120" w:line="240" w:lineRule="auto"/>
    </w:pPr>
    <w:rPr>
      <w:sz w:val="24"/>
      <w:szCs w:val="24"/>
    </w:rPr>
  </w:style>
  <w:style w:type="character" w:customStyle="1" w:styleId="18">
    <w:name w:val="Основной текст Знак1"/>
    <w:basedOn w:val="a0"/>
    <w:semiHidden/>
    <w:rsid w:val="00275B4D"/>
  </w:style>
  <w:style w:type="paragraph" w:styleId="24">
    <w:name w:val="Body Text Indent 2"/>
    <w:basedOn w:val="a"/>
    <w:link w:val="23"/>
    <w:semiHidden/>
    <w:unhideWhenUsed/>
    <w:rsid w:val="00275B4D"/>
    <w:pPr>
      <w:spacing w:after="120" w:line="480" w:lineRule="auto"/>
      <w:ind w:left="283"/>
    </w:pPr>
    <w:rPr>
      <w:sz w:val="24"/>
      <w:szCs w:val="24"/>
      <w:lang w:eastAsia="ar-SA"/>
    </w:rPr>
  </w:style>
  <w:style w:type="character" w:customStyle="1" w:styleId="211">
    <w:name w:val="Основной текст с отступом 2 Знак1"/>
    <w:basedOn w:val="a0"/>
    <w:semiHidden/>
    <w:rsid w:val="00275B4D"/>
  </w:style>
  <w:style w:type="paragraph" w:styleId="af8">
    <w:name w:val="Body Text Indent"/>
    <w:basedOn w:val="a"/>
    <w:link w:val="af7"/>
    <w:semiHidden/>
    <w:unhideWhenUsed/>
    <w:rsid w:val="00275B4D"/>
    <w:pPr>
      <w:spacing w:after="120" w:line="240" w:lineRule="auto"/>
      <w:ind w:left="283"/>
    </w:pPr>
    <w:rPr>
      <w:rFonts w:ascii="Calibri" w:hAnsi="Calibri" w:cs="Calibri"/>
      <w:sz w:val="24"/>
    </w:rPr>
  </w:style>
  <w:style w:type="character" w:customStyle="1" w:styleId="19">
    <w:name w:val="Основной текст с отступом Знак1"/>
    <w:basedOn w:val="a0"/>
    <w:semiHidden/>
    <w:rsid w:val="00275B4D"/>
  </w:style>
  <w:style w:type="paragraph" w:styleId="22">
    <w:name w:val="Body Text 2"/>
    <w:basedOn w:val="a"/>
    <w:link w:val="21"/>
    <w:semiHidden/>
    <w:unhideWhenUsed/>
    <w:rsid w:val="00275B4D"/>
    <w:pPr>
      <w:spacing w:after="120" w:line="480" w:lineRule="auto"/>
    </w:pPr>
    <w:rPr>
      <w:sz w:val="24"/>
      <w:szCs w:val="24"/>
      <w:lang w:eastAsia="ar-SA"/>
    </w:rPr>
  </w:style>
  <w:style w:type="character" w:customStyle="1" w:styleId="212">
    <w:name w:val="Основной текст 2 Знак1"/>
    <w:basedOn w:val="a0"/>
    <w:semiHidden/>
    <w:rsid w:val="00275B4D"/>
  </w:style>
  <w:style w:type="paragraph" w:styleId="afc">
    <w:name w:val="Document Map"/>
    <w:basedOn w:val="a"/>
    <w:link w:val="afb"/>
    <w:semiHidden/>
    <w:unhideWhenUsed/>
    <w:rsid w:val="00275B4D"/>
    <w:pPr>
      <w:spacing w:after="0" w:line="240" w:lineRule="auto"/>
    </w:pPr>
    <w:rPr>
      <w:rFonts w:ascii="Tahoma" w:hAnsi="Tahoma" w:cs="Tahoma"/>
      <w:lang w:eastAsia="ar-SA"/>
    </w:rPr>
  </w:style>
  <w:style w:type="character" w:customStyle="1" w:styleId="1a">
    <w:name w:val="Схема документа Знак1"/>
    <w:basedOn w:val="a0"/>
    <w:semiHidden/>
    <w:rsid w:val="00275B4D"/>
    <w:rPr>
      <w:rFonts w:ascii="Tahoma" w:hAnsi="Tahoma" w:cs="Tahoma"/>
      <w:sz w:val="16"/>
      <w:szCs w:val="16"/>
    </w:rPr>
  </w:style>
  <w:style w:type="paragraph" w:styleId="32">
    <w:name w:val="Body Text 3"/>
    <w:basedOn w:val="a"/>
    <w:link w:val="31"/>
    <w:semiHidden/>
    <w:unhideWhenUsed/>
    <w:rsid w:val="00275B4D"/>
    <w:pPr>
      <w:spacing w:after="120" w:line="240" w:lineRule="auto"/>
    </w:pPr>
    <w:rPr>
      <w:rFonts w:ascii="Verdana" w:eastAsia="Calibri" w:hAnsi="Verdana"/>
      <w:sz w:val="16"/>
      <w:szCs w:val="16"/>
    </w:rPr>
  </w:style>
  <w:style w:type="character" w:customStyle="1" w:styleId="311">
    <w:name w:val="Основной текст 3 Знак1"/>
    <w:basedOn w:val="a0"/>
    <w:semiHidden/>
    <w:rsid w:val="00275B4D"/>
    <w:rPr>
      <w:sz w:val="16"/>
      <w:szCs w:val="16"/>
    </w:rPr>
  </w:style>
  <w:style w:type="paragraph" w:styleId="ac">
    <w:name w:val="annotation text"/>
    <w:basedOn w:val="a"/>
    <w:link w:val="ab"/>
    <w:semiHidden/>
    <w:unhideWhenUsed/>
    <w:rsid w:val="00275B4D"/>
    <w:pPr>
      <w:spacing w:after="0" w:line="240" w:lineRule="auto"/>
    </w:pPr>
    <w:rPr>
      <w:rFonts w:ascii="Verdana" w:eastAsia="Calibri" w:hAnsi="Verdana"/>
    </w:rPr>
  </w:style>
  <w:style w:type="character" w:customStyle="1" w:styleId="1b">
    <w:name w:val="Текст примечания Знак1"/>
    <w:basedOn w:val="a0"/>
    <w:semiHidden/>
    <w:rsid w:val="00275B4D"/>
    <w:rPr>
      <w:sz w:val="20"/>
      <w:szCs w:val="20"/>
    </w:rPr>
  </w:style>
  <w:style w:type="paragraph" w:styleId="afe">
    <w:name w:val="Plain Text"/>
    <w:basedOn w:val="a"/>
    <w:link w:val="afd"/>
    <w:semiHidden/>
    <w:unhideWhenUsed/>
    <w:rsid w:val="00275B4D"/>
    <w:pPr>
      <w:spacing w:after="0" w:line="240" w:lineRule="auto"/>
    </w:pPr>
    <w:rPr>
      <w:rFonts w:ascii="Courier New" w:eastAsia="Calibri" w:hAnsi="Courier New" w:cs="Courier New"/>
    </w:rPr>
  </w:style>
  <w:style w:type="character" w:customStyle="1" w:styleId="1c">
    <w:name w:val="Текст Знак1"/>
    <w:basedOn w:val="a0"/>
    <w:semiHidden/>
    <w:rsid w:val="00275B4D"/>
    <w:rPr>
      <w:rFonts w:ascii="Consolas" w:hAnsi="Consolas"/>
      <w:sz w:val="21"/>
      <w:szCs w:val="21"/>
    </w:rPr>
  </w:style>
  <w:style w:type="paragraph" w:styleId="aff0">
    <w:name w:val="Balloon Text"/>
    <w:basedOn w:val="a"/>
    <w:link w:val="aff"/>
    <w:semiHidden/>
    <w:unhideWhenUsed/>
    <w:rsid w:val="00275B4D"/>
    <w:pPr>
      <w:spacing w:after="0" w:line="240" w:lineRule="auto"/>
    </w:pPr>
    <w:rPr>
      <w:rFonts w:ascii="Tahoma" w:eastAsia="Calibri" w:hAnsi="Tahoma" w:cs="Tahoma"/>
      <w:sz w:val="16"/>
      <w:szCs w:val="16"/>
    </w:rPr>
  </w:style>
  <w:style w:type="character" w:customStyle="1" w:styleId="1d">
    <w:name w:val="Текст выноски Знак1"/>
    <w:basedOn w:val="a0"/>
    <w:semiHidden/>
    <w:rsid w:val="00275B4D"/>
    <w:rPr>
      <w:rFonts w:ascii="Tahoma" w:hAnsi="Tahoma" w:cs="Tahoma"/>
      <w:sz w:val="16"/>
      <w:szCs w:val="16"/>
    </w:rPr>
  </w:style>
  <w:style w:type="paragraph" w:styleId="af2">
    <w:name w:val="endnote text"/>
    <w:basedOn w:val="a"/>
    <w:link w:val="af1"/>
    <w:semiHidden/>
    <w:unhideWhenUsed/>
    <w:rsid w:val="00275B4D"/>
    <w:pPr>
      <w:spacing w:after="0" w:line="240" w:lineRule="auto"/>
    </w:pPr>
    <w:rPr>
      <w:rFonts w:ascii="Verdana" w:eastAsia="Calibri" w:hAnsi="Verdana"/>
    </w:rPr>
  </w:style>
  <w:style w:type="character" w:customStyle="1" w:styleId="1e">
    <w:name w:val="Текст концевой сноски Знак1"/>
    <w:basedOn w:val="a0"/>
    <w:semiHidden/>
    <w:rsid w:val="00275B4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5B4D"/>
    <w:pPr>
      <w:keepNext/>
      <w:keepLines/>
      <w:suppressAutoHyphens/>
      <w:spacing w:before="480" w:after="0" w:line="360" w:lineRule="auto"/>
      <w:ind w:left="709"/>
      <w:outlineLvl w:val="0"/>
    </w:pPr>
    <w:rPr>
      <w:rFonts w:ascii="Cambria" w:eastAsia="Times New Roman" w:hAnsi="Cambria" w:cs="Times New Roman"/>
      <w:b/>
      <w:bCs/>
      <w:color w:val="365F91"/>
      <w:sz w:val="28"/>
      <w:szCs w:val="28"/>
      <w:lang w:eastAsia="ar-SA"/>
    </w:rPr>
  </w:style>
  <w:style w:type="paragraph" w:styleId="2">
    <w:name w:val="heading 2"/>
    <w:basedOn w:val="a"/>
    <w:next w:val="a"/>
    <w:link w:val="20"/>
    <w:semiHidden/>
    <w:unhideWhenUsed/>
    <w:qFormat/>
    <w:rsid w:val="00275B4D"/>
    <w:pPr>
      <w:keepNext/>
      <w:suppressAutoHyphens/>
      <w:spacing w:before="240" w:after="60" w:line="360" w:lineRule="auto"/>
      <w:ind w:left="709"/>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275B4D"/>
    <w:pPr>
      <w:keepNext/>
      <w:suppressAutoHyphens/>
      <w:spacing w:before="240" w:after="60" w:line="360" w:lineRule="auto"/>
      <w:ind w:left="709"/>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275B4D"/>
    <w:pPr>
      <w:keepNext/>
      <w:suppressAutoHyphens/>
      <w:spacing w:before="240" w:after="60" w:line="360" w:lineRule="auto"/>
      <w:ind w:left="709"/>
      <w:outlineLvl w:val="3"/>
    </w:pPr>
    <w:rPr>
      <w:rFonts w:ascii="Calibri" w:eastAsia="Calibri" w:hAnsi="Calibri" w:cs="Times New Roman"/>
      <w:b/>
      <w:bCs/>
      <w:sz w:val="28"/>
      <w:szCs w:val="28"/>
      <w:lang w:eastAsia="ar-SA"/>
    </w:rPr>
  </w:style>
  <w:style w:type="paragraph" w:styleId="5">
    <w:name w:val="heading 5"/>
    <w:basedOn w:val="a"/>
    <w:next w:val="a"/>
    <w:link w:val="50"/>
    <w:semiHidden/>
    <w:unhideWhenUsed/>
    <w:qFormat/>
    <w:rsid w:val="00275B4D"/>
    <w:pPr>
      <w:keepNext/>
      <w:spacing w:after="0" w:line="240" w:lineRule="auto"/>
      <w:ind w:firstLine="709"/>
      <w:jc w:val="center"/>
      <w:outlineLvl w:val="4"/>
    </w:pPr>
    <w:rPr>
      <w:rFonts w:ascii="Verdana" w:eastAsia="Calibri" w:hAnsi="Verdana" w:cs="Times New Roman"/>
      <w:b/>
      <w:caps/>
      <w:sz w:val="24"/>
      <w:szCs w:val="24"/>
      <w:lang w:eastAsia="ru-RU"/>
    </w:rPr>
  </w:style>
  <w:style w:type="paragraph" w:styleId="6">
    <w:name w:val="heading 6"/>
    <w:basedOn w:val="a"/>
    <w:next w:val="a"/>
    <w:link w:val="60"/>
    <w:semiHidden/>
    <w:unhideWhenUsed/>
    <w:qFormat/>
    <w:rsid w:val="00275B4D"/>
    <w:pPr>
      <w:keepNext/>
      <w:keepLines/>
      <w:spacing w:after="0" w:line="240" w:lineRule="auto"/>
      <w:ind w:firstLine="709"/>
      <w:jc w:val="right"/>
      <w:outlineLvl w:val="5"/>
    </w:pPr>
    <w:rPr>
      <w:rFonts w:ascii="Verdana" w:eastAsia="Calibri" w:hAnsi="Verdana" w:cs="Times New Roman"/>
      <w:sz w:val="24"/>
      <w:szCs w:val="24"/>
      <w:lang w:eastAsia="ru-RU"/>
    </w:rPr>
  </w:style>
  <w:style w:type="paragraph" w:styleId="7">
    <w:name w:val="heading 7"/>
    <w:basedOn w:val="a"/>
    <w:next w:val="a"/>
    <w:link w:val="70"/>
    <w:semiHidden/>
    <w:unhideWhenUsed/>
    <w:qFormat/>
    <w:rsid w:val="00275B4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semiHidden/>
    <w:unhideWhenUsed/>
    <w:qFormat/>
    <w:rsid w:val="00275B4D"/>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275B4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5B4D"/>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semiHidden/>
    <w:rsid w:val="00275B4D"/>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275B4D"/>
    <w:rPr>
      <w:rFonts w:ascii="Arial" w:eastAsia="Times New Roman" w:hAnsi="Arial" w:cs="Arial"/>
      <w:b/>
      <w:bCs/>
      <w:sz w:val="26"/>
      <w:szCs w:val="26"/>
      <w:lang w:eastAsia="ar-SA"/>
    </w:rPr>
  </w:style>
  <w:style w:type="character" w:customStyle="1" w:styleId="40">
    <w:name w:val="Заголовок 4 Знак"/>
    <w:basedOn w:val="a0"/>
    <w:link w:val="4"/>
    <w:semiHidden/>
    <w:rsid w:val="00275B4D"/>
    <w:rPr>
      <w:rFonts w:ascii="Calibri" w:eastAsia="Calibri" w:hAnsi="Calibri" w:cs="Times New Roman"/>
      <w:b/>
      <w:bCs/>
      <w:sz w:val="28"/>
      <w:szCs w:val="28"/>
      <w:lang w:eastAsia="ar-SA"/>
    </w:rPr>
  </w:style>
  <w:style w:type="character" w:customStyle="1" w:styleId="50">
    <w:name w:val="Заголовок 5 Знак"/>
    <w:basedOn w:val="a0"/>
    <w:link w:val="5"/>
    <w:semiHidden/>
    <w:rsid w:val="00275B4D"/>
    <w:rPr>
      <w:rFonts w:ascii="Verdana" w:eastAsia="Calibri" w:hAnsi="Verdana" w:cs="Times New Roman"/>
      <w:b/>
      <w:caps/>
      <w:sz w:val="24"/>
      <w:szCs w:val="24"/>
      <w:lang w:eastAsia="ru-RU"/>
    </w:rPr>
  </w:style>
  <w:style w:type="character" w:customStyle="1" w:styleId="60">
    <w:name w:val="Заголовок 6 Знак"/>
    <w:basedOn w:val="a0"/>
    <w:link w:val="6"/>
    <w:semiHidden/>
    <w:rsid w:val="00275B4D"/>
    <w:rPr>
      <w:rFonts w:ascii="Verdana" w:eastAsia="Calibri" w:hAnsi="Verdana" w:cs="Times New Roman"/>
      <w:sz w:val="24"/>
      <w:szCs w:val="24"/>
      <w:lang w:eastAsia="ru-RU"/>
    </w:rPr>
  </w:style>
  <w:style w:type="character" w:customStyle="1" w:styleId="70">
    <w:name w:val="Заголовок 7 Знак"/>
    <w:basedOn w:val="a0"/>
    <w:link w:val="7"/>
    <w:semiHidden/>
    <w:rsid w:val="00275B4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275B4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275B4D"/>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275B4D"/>
  </w:style>
  <w:style w:type="character" w:styleId="a3">
    <w:name w:val="Hyperlink"/>
    <w:semiHidden/>
    <w:unhideWhenUsed/>
    <w:rsid w:val="00275B4D"/>
    <w:rPr>
      <w:rFonts w:ascii="Times New Roman" w:hAnsi="Times New Roman" w:cs="Times New Roman" w:hint="default"/>
      <w:color w:val="0000FF"/>
      <w:u w:val="single"/>
    </w:rPr>
  </w:style>
  <w:style w:type="character" w:styleId="a4">
    <w:name w:val="FollowedHyperlink"/>
    <w:semiHidden/>
    <w:unhideWhenUsed/>
    <w:rsid w:val="00275B4D"/>
    <w:rPr>
      <w:color w:val="800080"/>
      <w:u w:val="single"/>
    </w:rPr>
  </w:style>
  <w:style w:type="character" w:styleId="a5">
    <w:name w:val="Emphasis"/>
    <w:qFormat/>
    <w:rsid w:val="00275B4D"/>
    <w:rPr>
      <w:rFonts w:ascii="Times New Roman" w:hAnsi="Times New Roman" w:cs="Times New Roman" w:hint="default"/>
      <w:i/>
      <w:iCs/>
    </w:rPr>
  </w:style>
  <w:style w:type="character" w:styleId="a6">
    <w:name w:val="Strong"/>
    <w:qFormat/>
    <w:rsid w:val="00275B4D"/>
    <w:rPr>
      <w:rFonts w:ascii="Times New Roman" w:hAnsi="Times New Roman" w:cs="Times New Roman" w:hint="default"/>
      <w:b/>
      <w:bCs/>
    </w:rPr>
  </w:style>
  <w:style w:type="character" w:customStyle="1" w:styleId="a7">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8"/>
    <w:locked/>
    <w:rsid w:val="00275B4D"/>
    <w:rPr>
      <w:sz w:val="24"/>
      <w:szCs w:val="24"/>
    </w:rPr>
  </w:style>
  <w:style w:type="paragraph" w:styleId="a8">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7"/>
    <w:unhideWhenUsed/>
    <w:qFormat/>
    <w:rsid w:val="00275B4D"/>
    <w:pPr>
      <w:keepNext/>
      <w:ind w:left="720" w:firstLine="709"/>
      <w:contextualSpacing/>
      <w:jc w:val="both"/>
    </w:pPr>
    <w:rPr>
      <w:sz w:val="24"/>
      <w:szCs w:val="24"/>
    </w:rPr>
  </w:style>
  <w:style w:type="character" w:customStyle="1" w:styleId="a9">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a0"/>
    <w:link w:val="aa"/>
    <w:semiHidden/>
    <w:locked/>
    <w:rsid w:val="00275B4D"/>
  </w:style>
  <w:style w:type="paragraph" w:styleId="aa">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9"/>
    <w:semiHidden/>
    <w:unhideWhenUsed/>
    <w:rsid w:val="00275B4D"/>
    <w:pPr>
      <w:spacing w:after="0" w:line="240" w:lineRule="auto"/>
    </w:pPr>
  </w:style>
  <w:style w:type="character" w:customStyle="1" w:styleId="12">
    <w:name w:val="Текст сноски Знак1"/>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basedOn w:val="a0"/>
    <w:semiHidden/>
    <w:rsid w:val="00275B4D"/>
    <w:rPr>
      <w:sz w:val="20"/>
      <w:szCs w:val="20"/>
    </w:rPr>
  </w:style>
  <w:style w:type="character" w:customStyle="1" w:styleId="ab">
    <w:name w:val="Текст примечания Знак"/>
    <w:basedOn w:val="a0"/>
    <w:link w:val="ac"/>
    <w:semiHidden/>
    <w:locked/>
    <w:rsid w:val="00275B4D"/>
    <w:rPr>
      <w:rFonts w:ascii="Verdana" w:eastAsia="Calibri" w:hAnsi="Verdana"/>
    </w:rPr>
  </w:style>
  <w:style w:type="character" w:customStyle="1" w:styleId="ad">
    <w:name w:val="Верхний колонтитул Знак"/>
    <w:basedOn w:val="a0"/>
    <w:link w:val="ae"/>
    <w:uiPriority w:val="99"/>
    <w:semiHidden/>
    <w:locked/>
    <w:rsid w:val="00275B4D"/>
    <w:rPr>
      <w:sz w:val="24"/>
      <w:szCs w:val="24"/>
      <w:lang w:eastAsia="ar-SA"/>
    </w:rPr>
  </w:style>
  <w:style w:type="character" w:customStyle="1" w:styleId="af">
    <w:name w:val="Нижний колонтитул Знак"/>
    <w:aliases w:val="имя файла Знак"/>
    <w:basedOn w:val="a0"/>
    <w:link w:val="af0"/>
    <w:semiHidden/>
    <w:locked/>
    <w:rsid w:val="00275B4D"/>
    <w:rPr>
      <w:sz w:val="24"/>
      <w:szCs w:val="24"/>
      <w:lang w:eastAsia="ar-SA"/>
    </w:rPr>
  </w:style>
  <w:style w:type="paragraph" w:styleId="af0">
    <w:name w:val="footer"/>
    <w:aliases w:val="имя файла"/>
    <w:basedOn w:val="a"/>
    <w:link w:val="af"/>
    <w:semiHidden/>
    <w:unhideWhenUsed/>
    <w:rsid w:val="00275B4D"/>
    <w:pPr>
      <w:tabs>
        <w:tab w:val="center" w:pos="4677"/>
        <w:tab w:val="right" w:pos="9355"/>
      </w:tabs>
      <w:suppressAutoHyphens/>
      <w:spacing w:after="0" w:line="240" w:lineRule="auto"/>
      <w:ind w:left="709"/>
    </w:pPr>
    <w:rPr>
      <w:sz w:val="24"/>
      <w:szCs w:val="24"/>
      <w:lang w:eastAsia="ar-SA"/>
    </w:rPr>
  </w:style>
  <w:style w:type="character" w:customStyle="1" w:styleId="13">
    <w:name w:val="Нижний колонтитул Знак1"/>
    <w:aliases w:val="имя файла Знак1"/>
    <w:basedOn w:val="a0"/>
    <w:semiHidden/>
    <w:rsid w:val="00275B4D"/>
  </w:style>
  <w:style w:type="character" w:customStyle="1" w:styleId="af1">
    <w:name w:val="Текст концевой сноски Знак"/>
    <w:basedOn w:val="a0"/>
    <w:link w:val="af2"/>
    <w:semiHidden/>
    <w:locked/>
    <w:rsid w:val="00275B4D"/>
    <w:rPr>
      <w:rFonts w:ascii="Verdana" w:eastAsia="Calibri" w:hAnsi="Verdana"/>
    </w:rPr>
  </w:style>
  <w:style w:type="character" w:customStyle="1" w:styleId="af3">
    <w:name w:val="Название Знак"/>
    <w:basedOn w:val="a0"/>
    <w:link w:val="af4"/>
    <w:locked/>
    <w:rsid w:val="00275B4D"/>
    <w:rPr>
      <w:b/>
      <w:bCs/>
      <w:sz w:val="28"/>
      <w:szCs w:val="24"/>
      <w:lang w:eastAsia="ar-SA"/>
    </w:rPr>
  </w:style>
  <w:style w:type="character" w:customStyle="1" w:styleId="af5">
    <w:name w:val="Основной текст Знак"/>
    <w:basedOn w:val="a0"/>
    <w:link w:val="af6"/>
    <w:semiHidden/>
    <w:locked/>
    <w:rsid w:val="00275B4D"/>
    <w:rPr>
      <w:sz w:val="24"/>
      <w:szCs w:val="24"/>
    </w:rPr>
  </w:style>
  <w:style w:type="character" w:customStyle="1" w:styleId="af7">
    <w:name w:val="Основной текст с отступом Знак"/>
    <w:basedOn w:val="a0"/>
    <w:link w:val="af8"/>
    <w:semiHidden/>
    <w:locked/>
    <w:rsid w:val="00275B4D"/>
    <w:rPr>
      <w:rFonts w:ascii="Calibri" w:hAnsi="Calibri" w:cs="Calibri"/>
      <w:sz w:val="24"/>
    </w:rPr>
  </w:style>
  <w:style w:type="character" w:customStyle="1" w:styleId="af9">
    <w:name w:val="Подзаголовок Знак"/>
    <w:basedOn w:val="a0"/>
    <w:link w:val="afa"/>
    <w:locked/>
    <w:rsid w:val="00275B4D"/>
    <w:rPr>
      <w:rFonts w:ascii="Cambria" w:hAnsi="Cambria"/>
      <w:i/>
      <w:iCs/>
      <w:color w:val="4F81BD"/>
      <w:spacing w:val="15"/>
      <w:sz w:val="24"/>
      <w:szCs w:val="24"/>
      <w:lang w:eastAsia="ar-SA"/>
    </w:rPr>
  </w:style>
  <w:style w:type="character" w:customStyle="1" w:styleId="21">
    <w:name w:val="Основной текст 2 Знак"/>
    <w:basedOn w:val="a0"/>
    <w:link w:val="22"/>
    <w:semiHidden/>
    <w:locked/>
    <w:rsid w:val="00275B4D"/>
    <w:rPr>
      <w:sz w:val="24"/>
      <w:szCs w:val="24"/>
      <w:lang w:eastAsia="ar-SA"/>
    </w:rPr>
  </w:style>
  <w:style w:type="character" w:customStyle="1" w:styleId="31">
    <w:name w:val="Основной текст 3 Знак"/>
    <w:basedOn w:val="a0"/>
    <w:link w:val="32"/>
    <w:semiHidden/>
    <w:locked/>
    <w:rsid w:val="00275B4D"/>
    <w:rPr>
      <w:rFonts w:ascii="Verdana" w:eastAsia="Calibri" w:hAnsi="Verdana"/>
      <w:sz w:val="16"/>
      <w:szCs w:val="16"/>
    </w:rPr>
  </w:style>
  <w:style w:type="character" w:customStyle="1" w:styleId="23">
    <w:name w:val="Основной текст с отступом 2 Знак"/>
    <w:basedOn w:val="a0"/>
    <w:link w:val="24"/>
    <w:semiHidden/>
    <w:locked/>
    <w:rsid w:val="00275B4D"/>
    <w:rPr>
      <w:sz w:val="24"/>
      <w:szCs w:val="24"/>
      <w:lang w:eastAsia="ar-SA"/>
    </w:rPr>
  </w:style>
  <w:style w:type="character" w:customStyle="1" w:styleId="33">
    <w:name w:val="Основной текст с отступом 3 Знак"/>
    <w:basedOn w:val="a0"/>
    <w:link w:val="34"/>
    <w:semiHidden/>
    <w:locked/>
    <w:rsid w:val="00275B4D"/>
    <w:rPr>
      <w:b/>
      <w:bCs/>
      <w:sz w:val="24"/>
      <w:szCs w:val="24"/>
    </w:rPr>
  </w:style>
  <w:style w:type="character" w:customStyle="1" w:styleId="afb">
    <w:name w:val="Схема документа Знак"/>
    <w:basedOn w:val="a0"/>
    <w:link w:val="afc"/>
    <w:semiHidden/>
    <w:locked/>
    <w:rsid w:val="00275B4D"/>
    <w:rPr>
      <w:rFonts w:ascii="Tahoma" w:hAnsi="Tahoma" w:cs="Tahoma"/>
      <w:lang w:eastAsia="ar-SA"/>
    </w:rPr>
  </w:style>
  <w:style w:type="character" w:customStyle="1" w:styleId="afd">
    <w:name w:val="Текст Знак"/>
    <w:basedOn w:val="a0"/>
    <w:link w:val="afe"/>
    <w:semiHidden/>
    <w:locked/>
    <w:rsid w:val="00275B4D"/>
    <w:rPr>
      <w:rFonts w:ascii="Courier New" w:eastAsia="Calibri" w:hAnsi="Courier New" w:cs="Courier New"/>
    </w:rPr>
  </w:style>
  <w:style w:type="character" w:customStyle="1" w:styleId="aff">
    <w:name w:val="Текст выноски Знак"/>
    <w:basedOn w:val="a0"/>
    <w:link w:val="aff0"/>
    <w:semiHidden/>
    <w:locked/>
    <w:rsid w:val="00275B4D"/>
    <w:rPr>
      <w:rFonts w:ascii="Tahoma" w:eastAsia="Calibri" w:hAnsi="Tahoma" w:cs="Tahoma"/>
      <w:sz w:val="16"/>
      <w:szCs w:val="16"/>
    </w:rPr>
  </w:style>
  <w:style w:type="paragraph" w:customStyle="1" w:styleId="xl33">
    <w:name w:val="xl33"/>
    <w:basedOn w:val="a"/>
    <w:rsid w:val="00275B4D"/>
    <w:pPr>
      <w:pBdr>
        <w:left w:val="single" w:sz="4" w:space="0" w:color="000000"/>
        <w:bottom w:val="single" w:sz="4" w:space="0" w:color="000000"/>
        <w:right w:val="single" w:sz="4" w:space="0" w:color="000000"/>
      </w:pBdr>
      <w:suppressAutoHyphens/>
      <w:spacing w:before="280" w:after="280" w:line="360" w:lineRule="auto"/>
      <w:ind w:left="709"/>
      <w:jc w:val="center"/>
    </w:pPr>
    <w:rPr>
      <w:rFonts w:ascii="Times New Roman" w:eastAsia="Arial Unicode MS" w:hAnsi="Times New Roman" w:cs="Times New Roman"/>
      <w:b/>
      <w:bCs/>
      <w:sz w:val="24"/>
      <w:szCs w:val="24"/>
      <w:lang w:eastAsia="ar-SA"/>
    </w:rPr>
  </w:style>
  <w:style w:type="paragraph" w:customStyle="1" w:styleId="xl43">
    <w:name w:val="xl43"/>
    <w:basedOn w:val="a"/>
    <w:rsid w:val="00275B4D"/>
    <w:pPr>
      <w:pBdr>
        <w:left w:val="single" w:sz="4" w:space="0" w:color="000000"/>
        <w:right w:val="single" w:sz="4" w:space="0" w:color="000000"/>
      </w:pBdr>
      <w:suppressAutoHyphens/>
      <w:spacing w:before="280" w:after="280" w:line="360" w:lineRule="auto"/>
      <w:ind w:left="709"/>
      <w:jc w:val="center"/>
    </w:pPr>
    <w:rPr>
      <w:rFonts w:ascii="Arial Unicode MS" w:eastAsia="Arial Unicode MS" w:hAnsi="Arial Unicode MS" w:cs="Arial Unicode MS"/>
      <w:sz w:val="24"/>
      <w:szCs w:val="24"/>
      <w:lang w:eastAsia="ar-SA"/>
    </w:rPr>
  </w:style>
  <w:style w:type="paragraph" w:customStyle="1" w:styleId="14">
    <w:name w:val="Знак Знак Знак1 Знак Знак Знак Знак"/>
    <w:basedOn w:val="a"/>
    <w:rsid w:val="00275B4D"/>
    <w:pPr>
      <w:spacing w:before="100" w:beforeAutospacing="1" w:after="100" w:afterAutospacing="1" w:line="360" w:lineRule="auto"/>
      <w:ind w:left="709"/>
    </w:pPr>
    <w:rPr>
      <w:rFonts w:ascii="Tahoma" w:eastAsia="Times New Roman" w:hAnsi="Tahoma" w:cs="Times New Roman"/>
      <w:sz w:val="20"/>
      <w:szCs w:val="20"/>
      <w:lang w:val="en-US"/>
    </w:rPr>
  </w:style>
  <w:style w:type="paragraph" w:customStyle="1" w:styleId="210">
    <w:name w:val="Основной текст с отступом 21"/>
    <w:basedOn w:val="a"/>
    <w:rsid w:val="00275B4D"/>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customStyle="1" w:styleId="ListParagraph">
    <w:name w:val="List Paragraph"/>
    <w:basedOn w:val="a"/>
    <w:rsid w:val="00275B4D"/>
    <w:pPr>
      <w:keepNext/>
      <w:ind w:left="720" w:firstLine="709"/>
      <w:contextualSpacing/>
      <w:jc w:val="both"/>
    </w:pPr>
    <w:rPr>
      <w:rFonts w:ascii="Calibri" w:eastAsia="Times New Roman" w:hAnsi="Calibri" w:cs="Times New Roman"/>
    </w:rPr>
  </w:style>
  <w:style w:type="paragraph" w:customStyle="1" w:styleId="aff1">
    <w:name w:val="Содержимое таблицы"/>
    <w:basedOn w:val="a"/>
    <w:rsid w:val="00275B4D"/>
    <w:pPr>
      <w:keepNext/>
      <w:framePr w:hSpace="180" w:wrap="around" w:vAnchor="text" w:hAnchor="text" w:xAlign="center" w:y="1"/>
      <w:spacing w:after="0" w:line="240" w:lineRule="auto"/>
      <w:jc w:val="both"/>
    </w:pPr>
    <w:rPr>
      <w:rFonts w:ascii="Verdana" w:eastAsia="Calibri" w:hAnsi="Verdana" w:cs="Times New Roman"/>
      <w:sz w:val="18"/>
      <w:szCs w:val="20"/>
      <w:lang w:eastAsia="ru-RU"/>
    </w:rPr>
  </w:style>
  <w:style w:type="character" w:styleId="aff2">
    <w:name w:val="footnote reference"/>
    <w:semiHidden/>
    <w:unhideWhenUsed/>
    <w:rsid w:val="00275B4D"/>
    <w:rPr>
      <w:vertAlign w:val="superscript"/>
    </w:rPr>
  </w:style>
  <w:style w:type="character" w:styleId="aff3">
    <w:name w:val="page number"/>
    <w:semiHidden/>
    <w:unhideWhenUsed/>
    <w:rsid w:val="00275B4D"/>
    <w:rPr>
      <w:rFonts w:ascii="Times New Roman" w:hAnsi="Times New Roman" w:cs="Times New Roman" w:hint="default"/>
    </w:rPr>
  </w:style>
  <w:style w:type="character" w:customStyle="1" w:styleId="71">
    <w:name w:val="Заголовок 7 Знак1"/>
    <w:basedOn w:val="a0"/>
    <w:semiHidden/>
    <w:rsid w:val="00275B4D"/>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275B4D"/>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275B4D"/>
    <w:rPr>
      <w:rFonts w:asciiTheme="majorHAnsi" w:eastAsiaTheme="majorEastAsia" w:hAnsiTheme="majorHAnsi" w:cstheme="majorBidi"/>
      <w:i/>
      <w:iCs/>
      <w:color w:val="404040" w:themeColor="text1" w:themeTint="BF"/>
    </w:rPr>
  </w:style>
  <w:style w:type="paragraph" w:styleId="af4">
    <w:name w:val="Title"/>
    <w:basedOn w:val="a"/>
    <w:next w:val="a"/>
    <w:link w:val="af3"/>
    <w:qFormat/>
    <w:rsid w:val="00275B4D"/>
    <w:pPr>
      <w:pBdr>
        <w:bottom w:val="single" w:sz="8" w:space="4" w:color="4F81BD" w:themeColor="accent1"/>
      </w:pBdr>
      <w:spacing w:after="300" w:line="240" w:lineRule="auto"/>
      <w:contextualSpacing/>
    </w:pPr>
    <w:rPr>
      <w:b/>
      <w:bCs/>
      <w:sz w:val="28"/>
      <w:szCs w:val="24"/>
      <w:lang w:eastAsia="ar-SA"/>
    </w:rPr>
  </w:style>
  <w:style w:type="character" w:customStyle="1" w:styleId="15">
    <w:name w:val="Название Знак1"/>
    <w:basedOn w:val="a0"/>
    <w:rsid w:val="00275B4D"/>
    <w:rPr>
      <w:rFonts w:asciiTheme="majorHAnsi" w:eastAsiaTheme="majorEastAsia" w:hAnsiTheme="majorHAnsi" w:cstheme="majorBidi"/>
      <w:color w:val="17365D" w:themeColor="text2" w:themeShade="BF"/>
      <w:spacing w:val="5"/>
      <w:kern w:val="28"/>
      <w:sz w:val="52"/>
      <w:szCs w:val="52"/>
    </w:rPr>
  </w:style>
  <w:style w:type="paragraph" w:styleId="afa">
    <w:name w:val="Subtitle"/>
    <w:basedOn w:val="a"/>
    <w:next w:val="a"/>
    <w:link w:val="af9"/>
    <w:qFormat/>
    <w:rsid w:val="00275B4D"/>
    <w:pPr>
      <w:numPr>
        <w:ilvl w:val="1"/>
      </w:numPr>
      <w:spacing w:after="0" w:line="240" w:lineRule="auto"/>
    </w:pPr>
    <w:rPr>
      <w:rFonts w:ascii="Cambria" w:hAnsi="Cambria"/>
      <w:i/>
      <w:iCs/>
      <w:color w:val="4F81BD"/>
      <w:spacing w:val="15"/>
      <w:sz w:val="24"/>
      <w:szCs w:val="24"/>
      <w:lang w:eastAsia="ar-SA"/>
    </w:rPr>
  </w:style>
  <w:style w:type="character" w:customStyle="1" w:styleId="16">
    <w:name w:val="Подзаголовок Знак1"/>
    <w:basedOn w:val="a0"/>
    <w:rsid w:val="00275B4D"/>
    <w:rPr>
      <w:rFonts w:asciiTheme="majorHAnsi" w:eastAsiaTheme="majorEastAsia" w:hAnsiTheme="majorHAnsi" w:cstheme="majorBidi"/>
      <w:i/>
      <w:iCs/>
      <w:color w:val="4F81BD" w:themeColor="accent1"/>
      <w:spacing w:val="15"/>
      <w:sz w:val="24"/>
      <w:szCs w:val="24"/>
    </w:rPr>
  </w:style>
  <w:style w:type="paragraph" w:styleId="ae">
    <w:name w:val="header"/>
    <w:basedOn w:val="a"/>
    <w:link w:val="ad"/>
    <w:uiPriority w:val="99"/>
    <w:semiHidden/>
    <w:unhideWhenUsed/>
    <w:rsid w:val="00275B4D"/>
    <w:pPr>
      <w:tabs>
        <w:tab w:val="center" w:pos="4677"/>
        <w:tab w:val="right" w:pos="9355"/>
      </w:tabs>
      <w:spacing w:after="0" w:line="240" w:lineRule="auto"/>
    </w:pPr>
    <w:rPr>
      <w:sz w:val="24"/>
      <w:szCs w:val="24"/>
      <w:lang w:eastAsia="ar-SA"/>
    </w:rPr>
  </w:style>
  <w:style w:type="character" w:customStyle="1" w:styleId="17">
    <w:name w:val="Верхний колонтитул Знак1"/>
    <w:basedOn w:val="a0"/>
    <w:uiPriority w:val="99"/>
    <w:semiHidden/>
    <w:rsid w:val="00275B4D"/>
  </w:style>
  <w:style w:type="paragraph" w:styleId="34">
    <w:name w:val="Body Text Indent 3"/>
    <w:basedOn w:val="a"/>
    <w:link w:val="33"/>
    <w:semiHidden/>
    <w:unhideWhenUsed/>
    <w:rsid w:val="00275B4D"/>
    <w:pPr>
      <w:spacing w:after="120" w:line="240" w:lineRule="auto"/>
      <w:ind w:left="283"/>
    </w:pPr>
    <w:rPr>
      <w:b/>
      <w:bCs/>
      <w:sz w:val="24"/>
      <w:szCs w:val="24"/>
    </w:rPr>
  </w:style>
  <w:style w:type="character" w:customStyle="1" w:styleId="310">
    <w:name w:val="Основной текст с отступом 3 Знак1"/>
    <w:basedOn w:val="a0"/>
    <w:semiHidden/>
    <w:rsid w:val="00275B4D"/>
    <w:rPr>
      <w:sz w:val="16"/>
      <w:szCs w:val="16"/>
    </w:rPr>
  </w:style>
  <w:style w:type="paragraph" w:styleId="af6">
    <w:name w:val="Body Text"/>
    <w:basedOn w:val="a"/>
    <w:link w:val="af5"/>
    <w:semiHidden/>
    <w:unhideWhenUsed/>
    <w:rsid w:val="00275B4D"/>
    <w:pPr>
      <w:spacing w:after="120" w:line="240" w:lineRule="auto"/>
    </w:pPr>
    <w:rPr>
      <w:sz w:val="24"/>
      <w:szCs w:val="24"/>
    </w:rPr>
  </w:style>
  <w:style w:type="character" w:customStyle="1" w:styleId="18">
    <w:name w:val="Основной текст Знак1"/>
    <w:basedOn w:val="a0"/>
    <w:semiHidden/>
    <w:rsid w:val="00275B4D"/>
  </w:style>
  <w:style w:type="paragraph" w:styleId="24">
    <w:name w:val="Body Text Indent 2"/>
    <w:basedOn w:val="a"/>
    <w:link w:val="23"/>
    <w:semiHidden/>
    <w:unhideWhenUsed/>
    <w:rsid w:val="00275B4D"/>
    <w:pPr>
      <w:spacing w:after="120" w:line="480" w:lineRule="auto"/>
      <w:ind w:left="283"/>
    </w:pPr>
    <w:rPr>
      <w:sz w:val="24"/>
      <w:szCs w:val="24"/>
      <w:lang w:eastAsia="ar-SA"/>
    </w:rPr>
  </w:style>
  <w:style w:type="character" w:customStyle="1" w:styleId="211">
    <w:name w:val="Основной текст с отступом 2 Знак1"/>
    <w:basedOn w:val="a0"/>
    <w:semiHidden/>
    <w:rsid w:val="00275B4D"/>
  </w:style>
  <w:style w:type="paragraph" w:styleId="af8">
    <w:name w:val="Body Text Indent"/>
    <w:basedOn w:val="a"/>
    <w:link w:val="af7"/>
    <w:semiHidden/>
    <w:unhideWhenUsed/>
    <w:rsid w:val="00275B4D"/>
    <w:pPr>
      <w:spacing w:after="120" w:line="240" w:lineRule="auto"/>
      <w:ind w:left="283"/>
    </w:pPr>
    <w:rPr>
      <w:rFonts w:ascii="Calibri" w:hAnsi="Calibri" w:cs="Calibri"/>
      <w:sz w:val="24"/>
    </w:rPr>
  </w:style>
  <w:style w:type="character" w:customStyle="1" w:styleId="19">
    <w:name w:val="Основной текст с отступом Знак1"/>
    <w:basedOn w:val="a0"/>
    <w:semiHidden/>
    <w:rsid w:val="00275B4D"/>
  </w:style>
  <w:style w:type="paragraph" w:styleId="22">
    <w:name w:val="Body Text 2"/>
    <w:basedOn w:val="a"/>
    <w:link w:val="21"/>
    <w:semiHidden/>
    <w:unhideWhenUsed/>
    <w:rsid w:val="00275B4D"/>
    <w:pPr>
      <w:spacing w:after="120" w:line="480" w:lineRule="auto"/>
    </w:pPr>
    <w:rPr>
      <w:sz w:val="24"/>
      <w:szCs w:val="24"/>
      <w:lang w:eastAsia="ar-SA"/>
    </w:rPr>
  </w:style>
  <w:style w:type="character" w:customStyle="1" w:styleId="212">
    <w:name w:val="Основной текст 2 Знак1"/>
    <w:basedOn w:val="a0"/>
    <w:semiHidden/>
    <w:rsid w:val="00275B4D"/>
  </w:style>
  <w:style w:type="paragraph" w:styleId="afc">
    <w:name w:val="Document Map"/>
    <w:basedOn w:val="a"/>
    <w:link w:val="afb"/>
    <w:semiHidden/>
    <w:unhideWhenUsed/>
    <w:rsid w:val="00275B4D"/>
    <w:pPr>
      <w:spacing w:after="0" w:line="240" w:lineRule="auto"/>
    </w:pPr>
    <w:rPr>
      <w:rFonts w:ascii="Tahoma" w:hAnsi="Tahoma" w:cs="Tahoma"/>
      <w:lang w:eastAsia="ar-SA"/>
    </w:rPr>
  </w:style>
  <w:style w:type="character" w:customStyle="1" w:styleId="1a">
    <w:name w:val="Схема документа Знак1"/>
    <w:basedOn w:val="a0"/>
    <w:semiHidden/>
    <w:rsid w:val="00275B4D"/>
    <w:rPr>
      <w:rFonts w:ascii="Tahoma" w:hAnsi="Tahoma" w:cs="Tahoma"/>
      <w:sz w:val="16"/>
      <w:szCs w:val="16"/>
    </w:rPr>
  </w:style>
  <w:style w:type="paragraph" w:styleId="32">
    <w:name w:val="Body Text 3"/>
    <w:basedOn w:val="a"/>
    <w:link w:val="31"/>
    <w:semiHidden/>
    <w:unhideWhenUsed/>
    <w:rsid w:val="00275B4D"/>
    <w:pPr>
      <w:spacing w:after="120" w:line="240" w:lineRule="auto"/>
    </w:pPr>
    <w:rPr>
      <w:rFonts w:ascii="Verdana" w:eastAsia="Calibri" w:hAnsi="Verdana"/>
      <w:sz w:val="16"/>
      <w:szCs w:val="16"/>
    </w:rPr>
  </w:style>
  <w:style w:type="character" w:customStyle="1" w:styleId="311">
    <w:name w:val="Основной текст 3 Знак1"/>
    <w:basedOn w:val="a0"/>
    <w:semiHidden/>
    <w:rsid w:val="00275B4D"/>
    <w:rPr>
      <w:sz w:val="16"/>
      <w:szCs w:val="16"/>
    </w:rPr>
  </w:style>
  <w:style w:type="paragraph" w:styleId="ac">
    <w:name w:val="annotation text"/>
    <w:basedOn w:val="a"/>
    <w:link w:val="ab"/>
    <w:semiHidden/>
    <w:unhideWhenUsed/>
    <w:rsid w:val="00275B4D"/>
    <w:pPr>
      <w:spacing w:after="0" w:line="240" w:lineRule="auto"/>
    </w:pPr>
    <w:rPr>
      <w:rFonts w:ascii="Verdana" w:eastAsia="Calibri" w:hAnsi="Verdana"/>
    </w:rPr>
  </w:style>
  <w:style w:type="character" w:customStyle="1" w:styleId="1b">
    <w:name w:val="Текст примечания Знак1"/>
    <w:basedOn w:val="a0"/>
    <w:semiHidden/>
    <w:rsid w:val="00275B4D"/>
    <w:rPr>
      <w:sz w:val="20"/>
      <w:szCs w:val="20"/>
    </w:rPr>
  </w:style>
  <w:style w:type="paragraph" w:styleId="afe">
    <w:name w:val="Plain Text"/>
    <w:basedOn w:val="a"/>
    <w:link w:val="afd"/>
    <w:semiHidden/>
    <w:unhideWhenUsed/>
    <w:rsid w:val="00275B4D"/>
    <w:pPr>
      <w:spacing w:after="0" w:line="240" w:lineRule="auto"/>
    </w:pPr>
    <w:rPr>
      <w:rFonts w:ascii="Courier New" w:eastAsia="Calibri" w:hAnsi="Courier New" w:cs="Courier New"/>
    </w:rPr>
  </w:style>
  <w:style w:type="character" w:customStyle="1" w:styleId="1c">
    <w:name w:val="Текст Знак1"/>
    <w:basedOn w:val="a0"/>
    <w:semiHidden/>
    <w:rsid w:val="00275B4D"/>
    <w:rPr>
      <w:rFonts w:ascii="Consolas" w:hAnsi="Consolas"/>
      <w:sz w:val="21"/>
      <w:szCs w:val="21"/>
    </w:rPr>
  </w:style>
  <w:style w:type="paragraph" w:styleId="aff0">
    <w:name w:val="Balloon Text"/>
    <w:basedOn w:val="a"/>
    <w:link w:val="aff"/>
    <w:semiHidden/>
    <w:unhideWhenUsed/>
    <w:rsid w:val="00275B4D"/>
    <w:pPr>
      <w:spacing w:after="0" w:line="240" w:lineRule="auto"/>
    </w:pPr>
    <w:rPr>
      <w:rFonts w:ascii="Tahoma" w:eastAsia="Calibri" w:hAnsi="Tahoma" w:cs="Tahoma"/>
      <w:sz w:val="16"/>
      <w:szCs w:val="16"/>
    </w:rPr>
  </w:style>
  <w:style w:type="character" w:customStyle="1" w:styleId="1d">
    <w:name w:val="Текст выноски Знак1"/>
    <w:basedOn w:val="a0"/>
    <w:semiHidden/>
    <w:rsid w:val="00275B4D"/>
    <w:rPr>
      <w:rFonts w:ascii="Tahoma" w:hAnsi="Tahoma" w:cs="Tahoma"/>
      <w:sz w:val="16"/>
      <w:szCs w:val="16"/>
    </w:rPr>
  </w:style>
  <w:style w:type="paragraph" w:styleId="af2">
    <w:name w:val="endnote text"/>
    <w:basedOn w:val="a"/>
    <w:link w:val="af1"/>
    <w:semiHidden/>
    <w:unhideWhenUsed/>
    <w:rsid w:val="00275B4D"/>
    <w:pPr>
      <w:spacing w:after="0" w:line="240" w:lineRule="auto"/>
    </w:pPr>
    <w:rPr>
      <w:rFonts w:ascii="Verdana" w:eastAsia="Calibri" w:hAnsi="Verdana"/>
    </w:rPr>
  </w:style>
  <w:style w:type="character" w:customStyle="1" w:styleId="1e">
    <w:name w:val="Текст концевой сноски Знак1"/>
    <w:basedOn w:val="a0"/>
    <w:semiHidden/>
    <w:rsid w:val="00275B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15165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arismagilova</dc:creator>
  <cp:keywords/>
  <dc:description/>
  <cp:lastModifiedBy>arismagilova</cp:lastModifiedBy>
  <cp:revision>1</cp:revision>
  <dcterms:created xsi:type="dcterms:W3CDTF">2013-12-02T09:09:00Z</dcterms:created>
  <dcterms:modified xsi:type="dcterms:W3CDTF">2013-12-02T09:09:00Z</dcterms:modified>
</cp:coreProperties>
</file>