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C1" w:rsidRPr="00FF6510" w:rsidRDefault="002A72C1" w:rsidP="00442714">
      <w:pPr>
        <w:widowControl w:val="0"/>
        <w:autoSpaceDE w:val="0"/>
        <w:autoSpaceDN w:val="0"/>
        <w:spacing w:after="0" w:line="240" w:lineRule="auto"/>
        <w:ind w:left="5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bookmarkStart w:id="0" w:name="_GoBack"/>
      <w:bookmarkEnd w:id="0"/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2A72C1" w:rsidRPr="00FF6510" w:rsidRDefault="002A72C1" w:rsidP="00AD1806">
      <w:pPr>
        <w:widowControl w:val="0"/>
        <w:autoSpaceDE w:val="0"/>
        <w:autoSpaceDN w:val="0"/>
        <w:spacing w:after="0" w:line="240" w:lineRule="auto"/>
        <w:ind w:left="5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</w:t>
      </w:r>
    </w:p>
    <w:p w:rsidR="002A72C1" w:rsidRPr="00FF6510" w:rsidRDefault="002A72C1" w:rsidP="00AD1806">
      <w:pPr>
        <w:widowControl w:val="0"/>
        <w:autoSpaceDE w:val="0"/>
        <w:autoSpaceDN w:val="0"/>
        <w:spacing w:after="0" w:line="240" w:lineRule="auto"/>
        <w:ind w:left="5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</w:p>
    <w:p w:rsidR="002A72C1" w:rsidRPr="00FF6510" w:rsidRDefault="002A72C1" w:rsidP="00AD1806">
      <w:pPr>
        <w:widowControl w:val="0"/>
        <w:autoSpaceDE w:val="0"/>
        <w:autoSpaceDN w:val="0"/>
        <w:spacing w:after="0" w:line="240" w:lineRule="auto"/>
        <w:ind w:left="5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A72C1" w:rsidRPr="00FF6510" w:rsidRDefault="002A72C1" w:rsidP="00AD1806">
      <w:pPr>
        <w:widowControl w:val="0"/>
        <w:autoSpaceDE w:val="0"/>
        <w:autoSpaceDN w:val="0"/>
        <w:spacing w:after="0" w:line="240" w:lineRule="auto"/>
        <w:ind w:left="5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1806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</w:t>
      </w:r>
      <w:r w:rsidR="00AD18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3-52/610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ФИНАНСОВОМ УПРАВЛЕНИИ АДМИНИСТРАЦИИ 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САЛАВАТ РЕСПУБЛИКИ БАШКОРТОСТАН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Финансовое управление Администрации городского округа город Салават Республики Башкортостан (далее - Управление) является: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(функциональным) органом Администрации городского округа город Салават Республики Башкортостан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Администрации городского округа)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Администрации городского округа город Салават Республики Башкортостан, осуществляющим составление и организацию исполнения бюджета городского округа город Салават Республики Башкортостан (далее - городской округ) в пределах компетенции городского округа, устанавливаемой Уставом городского округа на основании и в соответствии с действующим законодательством. Осуществляет свою деятельность под непосредственным руководством и контролем </w:t>
      </w:r>
      <w:r w:rsid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округа</w:t>
      </w:r>
      <w:r w:rsid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по финансам, экономике и инвестициям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Министерства финансов Российской Федерации и Центрального банка Российской Федерации, Конституцией Республики Башкортостан, законами Республики Башкортостан, правовыми актами 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Правительства Республики Башкортостан, Министерства финансов Республики Башкортостан, Уставом городского округа, иными правовыми актами органов местного самоуправления, а также настоящим Положением.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Управление осуществляет свою деятельность во взаимодействии с Министерством финансов Российской Федерации, другими федеральными органами исполнительной власти, Центральным банком Российской Федерации, Министерством финансов Республики Башкортостан, органами исполнительной власти Республики Башкортостан, общественными и иными организациями по вопросам, отнесенным к ведению Управления.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Управление имеет 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 Управление обладает правами юридического лица, имеет статус муниципального казенного учреждения.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Полное официальное наименование Управления - Финансовое управление Администрации городского округа город Салават Республики Башкортостан.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Сокращенное наименование Управления - ФУ Администрации ГО г. Салават РБ.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Местонахождение Управления: Республика Башкортостан, г. Салават, ул. Ленина, 2.</w:t>
      </w:r>
    </w:p>
    <w:p w:rsidR="00274FDC" w:rsidRDefault="00274FDC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</w:t>
      </w:r>
      <w:r w:rsid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на территории городского округа единой финансовой, бюджетной и налоговой политики.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Составление бюджета городского округа и организация его исполнения.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Совершенствование методов бюджетного планирования, финансирования и отчетности, эффективного использования средств, выделяемых из бюджета городского округа.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Осуществление в пределах своей компетенции внутреннего муниципального финансового контроля, в том числе в отношении закупок для обеспечения нужд городского округа.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F7E16"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сфере закупок товаров, работ, услуг для обеспечения нужд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F7E16" w:rsidRPr="009F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16"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налогового потенциала, проведение мероприятий по обеспечению своевременного и полного поступления всех доходов, предусмотренных в бюджете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DC" w:rsidRDefault="00274FDC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ФУНКЦИИ</w:t>
      </w:r>
      <w:r w:rsidR="0012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следующие функции:</w:t>
      </w:r>
    </w:p>
    <w:p w:rsidR="002021AB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2954E7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021AB">
        <w:rPr>
          <w:rFonts w:ascii="Times New Roman" w:hAnsi="Times New Roman" w:cs="Times New Roman"/>
          <w:sz w:val="28"/>
          <w:szCs w:val="28"/>
        </w:rPr>
        <w:t>решений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2021AB">
        <w:rPr>
          <w:rFonts w:ascii="Times New Roman" w:hAnsi="Times New Roman" w:cs="Times New Roman"/>
          <w:sz w:val="28"/>
          <w:szCs w:val="28"/>
        </w:rPr>
        <w:t>Администраци</w:t>
      </w:r>
      <w:r w:rsidR="00421F51">
        <w:rPr>
          <w:rFonts w:ascii="Times New Roman" w:hAnsi="Times New Roman" w:cs="Times New Roman"/>
          <w:sz w:val="28"/>
          <w:szCs w:val="28"/>
        </w:rPr>
        <w:t>и</w:t>
      </w:r>
      <w:r w:rsidR="002021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954E7" w:rsidRPr="002954E7">
        <w:rPr>
          <w:rFonts w:ascii="Times New Roman" w:hAnsi="Times New Roman" w:cs="Times New Roman"/>
          <w:sz w:val="28"/>
          <w:szCs w:val="28"/>
        </w:rPr>
        <w:t>и други</w:t>
      </w:r>
      <w:r w:rsidR="00965533">
        <w:rPr>
          <w:rFonts w:ascii="Times New Roman" w:hAnsi="Times New Roman" w:cs="Times New Roman"/>
          <w:sz w:val="28"/>
          <w:szCs w:val="28"/>
        </w:rPr>
        <w:t>х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65533">
        <w:rPr>
          <w:rFonts w:ascii="Times New Roman" w:hAnsi="Times New Roman" w:cs="Times New Roman"/>
          <w:sz w:val="28"/>
          <w:szCs w:val="28"/>
        </w:rPr>
        <w:t>ов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, по которым требуется решение </w:t>
      </w:r>
      <w:r w:rsidR="002021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2954E7" w:rsidRPr="002954E7">
        <w:rPr>
          <w:rFonts w:ascii="Times New Roman" w:hAnsi="Times New Roman" w:cs="Times New Roman"/>
          <w:sz w:val="28"/>
          <w:szCs w:val="28"/>
        </w:rPr>
        <w:t xml:space="preserve">, по вопросам, относящимся к установленной сфере ведения </w:t>
      </w:r>
      <w:r w:rsidR="002021AB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2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и вносит на утверждение в Администрацию городского округа следующие муниципальные правовые акты: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3.2.1. Порядок и методику планирования бюджетных ассигнований.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 xml:space="preserve">3.2.2. Перечень кодов подвидов по видам доходов, 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закрепляемых за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главными администраторами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доходов бюджета городского округа,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которы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являются органы местного самоуправления городского округа и находящиеся в их ведении казенные учреждения.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3.2.3. Порядок определения перечня и кодов целевых статей расходов бюджета городского округа, финансовое обеспечение которых осуществляется за счет межбюджетных субсидий, субвенций и иных межбюджетных трансфертов из бюджета городского округа, имеющих целевое назначение.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3.2.4. Состав информации о долговых обязательствах городского округа, порядок и срок ее внесения в муниципальную долговую книгу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3.2.5. Порядок оценки надежности (ликвидности) банковской гарантии, поручительства при предоставлении бюджетных кредитов и муниципальных гарантий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городского округа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3.2.6. Порядок анализа финансового состояния принципала в целях предоставления муниципальной гарантии</w:t>
      </w:r>
      <w:r w:rsidR="008577BB" w:rsidRP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городского округа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3.2.7. Порядок взыскания остатков непогашенных бюджетных кредитов, включая проценты, штрафы и пени.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3.2.8. Порядок составления и ведения сводной бюджетной росписи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3.2.9. Порядок составления и ведения кассового плана исполнения бюджета городского округа, а также состав и сроки представления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сведений, необходимых для составления и ведения кассового плана исполнения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3.2.10. Порядок исполнения бюджета городского округа по расходам и по источникам финансирования дефицита бюджета городского округа.</w:t>
      </w:r>
    </w:p>
    <w:p w:rsidR="00600CA0" w:rsidRPr="00600CA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3.2.11. Порядок ведения сводного реестра главных распорядителей, распорядителей и получателей средств бюджета городского округа, главных администраторов и администраторов доходов бюджета городского округа, главных администраторов и администраторов источников финансирования дефицита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3.2.12. Порядок открытия и ведения лицевых счетов для учета операций главных распорядителей, распорядителей и получателей средств бюджета городского округа, главных администраторов и администраторов источников финансирования дефицита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3.2.13. Порядок составления и ведения бюджетных росписей главных распорядителей средств бюджета городского округа, включая внесение изменений в них.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3.2.14.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Случаи 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п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орядок утверждения и доведения до главных распорядителей, распорядителей и получателей средств бюджета городского округа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3.2.15.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3.2.16. Порядок учета бюджетных обязательств получателей средств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3.2.17. Порядок обеспечения получателей 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наличных денежных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средств бюджета городского округа, в том числе обеспечения при завершении текущего финансового года наличными 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денежными средствами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3.2.18. Порядок обеспечения наличными 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денежными средствами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бюджетных учреждений городского округа, автономных учреждений городского округа, лицевые счета которым открыты в Управлении, в том числе обеспечения при завершении текущего финансового года наличными 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денежными средствами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3.2.19. Порядок завершения операций по исполнению бюджета городского округа в текущем финансовом году.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3.2.20. Порядок приостановления операций по лицевым счетам, открытым главным распорядителям, распорядителям и получателям средств бюджета городского округа в Управлении в предусмотренных бюджетным законодательством Российской Федерации и Республики Башкортостан случаях.</w:t>
      </w:r>
    </w:p>
    <w:p w:rsidR="00600CA0" w:rsidRPr="00600CA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3.2.21. Порядок составления бюджетной отчетности.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3.2.22. Перечень главных администраторов доходов бюджета городского округа, закрепляемых за ними видов (подвидов) доходов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3.2.23. Порядок открытия и ведения лицевых счетов бюджетных учреждений городского округа, автономных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3.2.24. Порядок проведения кассовых операций со средствами бюджет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городского округа, автономных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3.2.25. Порядок санкционирования расходов бюджетных учреждений городского округа, автономных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3.2.26. Иные нормативные правовые акты.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Осуществляет: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.1. Организацию составления и составление проекта бюджета городского округа, представление его в Администрацию и Совет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.2. Разработку 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и представление в Администрацию городского округа</w:t>
      </w:r>
      <w:r w:rsidR="00E22E0E"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основных направлений бюджетной и налоговой политики городского округ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а.</w:t>
      </w:r>
    </w:p>
    <w:p w:rsidR="00E22E0E" w:rsidRDefault="00883641" w:rsidP="00E22E0E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.3. 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Разработку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прогноза основных характер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истик бюджета городского округа.</w:t>
      </w:r>
    </w:p>
    <w:p w:rsidR="00E22E0E" w:rsidRPr="00E22E0E" w:rsidRDefault="00E22E0E" w:rsidP="00E22E0E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3.3.4. </w:t>
      </w:r>
      <w:r w:rsidRPr="00E22E0E">
        <w:rPr>
          <w:rFonts w:ascii="Times New Roman" w:hAnsi="Times New Roman" w:cs="Times New Roman"/>
          <w:sz w:val="28"/>
          <w:szCs w:val="28"/>
        </w:rPr>
        <w:t xml:space="preserve">Проектирование предельных объемов бюджетных ассигнований по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8577BB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Получение от органов местного самоуправления городского округа материалов, необходимых для составления проекта бюджета городского округа и среднесрочного финансового плана городского округа, прогноза бюджета городского округа, а также отчета об исполнении бюджета городского округа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В пределах своей компетенции методическое руководство в области составления и испол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Разработку программы муниципальных заимствований городского округа, программы муниципальных гарантий городского округа, проект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а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структуры муниципального долга по состоянию на 1 января, следующе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 за отчетным финансовым годом.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.8. Анализ финансового состояния принципала в целях предоставления муниципальной гарантии</w:t>
      </w:r>
      <w:r w:rsidR="00E22E0E" w:rsidRP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E22E0E"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городского округа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.9.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рессных требований к принципалу.</w:t>
      </w:r>
    </w:p>
    <w:p w:rsidR="00E22E0E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Ведение муниципальной долговой книги, учета 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>и регистраци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и</w:t>
      </w:r>
      <w:r w:rsidR="00E22E0E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долговых обязательств. </w:t>
      </w:r>
    </w:p>
    <w:p w:rsidR="00883641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1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Обеспечение передачи информации о долговых обязательствах муниципального образования, отраженной в муниципальной долговой книге городского округа в Министерство ф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инансов Республики Башкортостан.</w:t>
      </w:r>
    </w:p>
    <w:p w:rsidR="00AD4E38" w:rsidRPr="00AD4E38" w:rsidRDefault="00AD4E38" w:rsidP="00AD4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3.3.12. Обеспечение предоставления бюджетных кредитов в порядке и в пределах бюджетных ассигнований,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38" w:rsidRPr="00AD4E38" w:rsidRDefault="00AD4E38" w:rsidP="00AD4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Оценку надежности (ликвидности) банковской гарантии, поручительства при предоставлении бюджетных кредитов.</w:t>
      </w:r>
    </w:p>
    <w:p w:rsidR="00AD4E38" w:rsidRPr="00AD4E38" w:rsidRDefault="00AD4E38" w:rsidP="00AD4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принятие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округом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возникающей при предоставлении бюджетных кредитов, способами, предусмотренными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Ведение реестра расходных обязательств </w:t>
      </w:r>
      <w:r w:rsidR="00A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П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редставлени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реестра расходных обязательств городского округа в Министерство финансов Республики Башкортостан в порядке, установленном Министерством ф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инансов Республики Башкортостан.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Организаци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ю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испол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Составление и ведение сводной бюджетной ро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списи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.1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Составление и ведение кассового плана испол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нения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20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Ведение сводного реестра главных распорядителей, распорядителей и получателей средств бюджета городского округа, главных администраторов и администраторов доходов бюджета городского округа, главных администраторов и администраторов источников финансирования дефицита бюджета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1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Открытие и ведение лицевых счетов для учета операций главных распорядителей, распорядителей и получателей средств бюджета городского округа, главных администраторов и администраторов источников финансирования дефицита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бюджета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2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Доведение до главных распорядителей средств бюджета городского округа, главных администраторов источников финансирования дефицита бюджета городского округа, бюджетных ассигнований и лимитов бюджетных обязательств в соответствии с показателями утвержденной сводной бюджетной росписи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бюджета 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Доведение до главных распорядителей (распорядителей) средств бюджета городского округа предельных объемов оплаты денежных обязательств в соответствующем периоде текущего финансового года (предельны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е объемы финансирования).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4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Санкционирование оплаты денежных обязательств получателей средств бюджета городского округа и администраторов источников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финансирования дефицита бюджета городского округа, лицевые сче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та которых открыты в Управлении.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Учет бюджетных обязательств получателей ср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едств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Управление средствами на едином счете бюджета городского округа при кассовом обслуживании исполнения бюджета </w:t>
      </w:r>
      <w:r w:rsidR="00421F51">
        <w:rPr>
          <w:rFonts w:ascii="Times New Roman" w:eastAsia="Arial Unicode MS" w:hAnsi="Times New Roman" w:cs="Times New Roman"/>
          <w:sz w:val="28"/>
          <w:szCs w:val="28"/>
          <w:lang w:eastAsia="x-none"/>
        </w:rPr>
        <w:t>городского округа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Приостановление операций по лицевым счетам, открытым главным распорядителям, распорядителям и получателям средств бюджета городского округа в Управлении в предусмотренных бюджетным законодательством Российской Федерации и Республики Башкортостан случаях,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в случаях и порядке, установленном Администрацией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AD4E38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сполнении муниципальных заданий.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.2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Проведение анализа осуществления главным распорядителем (распорядителем) бюджетных средств, главным администратором (администратором) доходов бюджета, главным администратором (администратором) источников финансирования дефицита бюджета внутреннего финансового контроля 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внутреннего финансового аудита.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30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Ежемесячное составление и представление отчета о кассовом исполнении бюджета городского округа в порядке, установленном Министерством ф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инансов Республики Башкортостан.</w:t>
      </w:r>
    </w:p>
    <w:p w:rsidR="00883641" w:rsidRPr="00970AD0" w:rsidRDefault="0088364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1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Составление бюджетной отчетности городского округа на основании сводной бюджетной отчетности, представленной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ицита бюджета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2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Представление бюджетной отчетности городского округа в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Администрацию и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Совет городского округа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Составление и направление в органы исполнительной власти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Республики Башкортостан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отчетности в соответствии с нормативными правовыми актами Российской Федерации и Республики Башкортостан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4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Исполнение судебных актов по обращению взыскания на средства бюджета городского округа, по искам к Администрации городского округа, по денежным обязательствам казенных, бюджетных и автономных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учреждений городского округа, ведение учета и хранение исполнительных документов и иных докумен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тов, связанных с их исполнением.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Исполнение решений налогового органа о взыскании налога, сбора, пени и штрафа по денежным обязательствам казенных, бюджетных и автономных учреждений городского округа, ведение учета и хранение решений налогового органа и иных докумен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тов, связанных с их исполнением.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Полномочия главного администратора и администратора доходов бюджета городского округа, главного администратора источников финансирования дефицита бюджета городского округа, главного распорядителя и получателя средств бюджета городского округа в случаях и порядке, предусмотренных бюджетным законод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ательством Российской Федерации.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Открытие и ведение лицевых счетов бюджетных и автономных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 Проведение кассовых операций со средствами бюджетных и автономн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ых учреждений городского округ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.3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Санкционирование расходов бюджетных и автономн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ых учреждений городского округа.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40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обе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спечения нужд городского округа.</w:t>
      </w:r>
    </w:p>
    <w:p w:rsidR="00600CA0" w:rsidRPr="00600CA0" w:rsidRDefault="00DC4311" w:rsidP="00274FDC">
      <w:pPr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.41</w:t>
      </w:r>
      <w:r w:rsidR="00883641"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Согласование заключения муниципального контракта с единственным поставщиком (исполнителем, подрядчиком) в случаях, предусмотренных законодательством Российской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DC4311" w:rsidRPr="001D5378" w:rsidRDefault="001D5378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.42. </w:t>
      </w:r>
      <w:r w:rsidRPr="001D5378">
        <w:rPr>
          <w:rFonts w:ascii="Times New Roman" w:hAnsi="Times New Roman" w:cs="Times New Roman"/>
          <w:sz w:val="28"/>
          <w:szCs w:val="28"/>
        </w:rPr>
        <w:t xml:space="preserve">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5378">
        <w:rPr>
          <w:rFonts w:ascii="Times New Roman" w:hAnsi="Times New Roman" w:cs="Times New Roman"/>
          <w:sz w:val="28"/>
          <w:szCs w:val="28"/>
        </w:rPr>
        <w:t xml:space="preserve"> программ в установленной сфере деятельности.</w:t>
      </w:r>
    </w:p>
    <w:p w:rsidR="001D5378" w:rsidRDefault="00883641" w:rsidP="001D5378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.4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3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В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нутренн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ий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муниципальн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ый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финансов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ый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контрол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ь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в отношении закупок для обеспечения нужд городского округа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1D5378" w:rsidRPr="00970AD0" w:rsidRDefault="001D5378" w:rsidP="001D5378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3.3.44. 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осуществления главным распорядителем (распорядителем)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(администратором)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(администратором)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3.4. В установленном законодательством Российской Федерации порядке размещ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заказ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 заключ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муниципальны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контракт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, а также 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lastRenderedPageBreak/>
        <w:t>ины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гражданско-правовы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договор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на поставки товаров, выполнение работ, ока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зание услуг для нужд Управления</w:t>
      </w:r>
      <w:r w:rsidR="001D5378">
        <w:rPr>
          <w:rFonts w:ascii="Times New Roman" w:eastAsia="Arial Unicode MS" w:hAnsi="Times New Roman" w:cs="Times New Roman"/>
          <w:sz w:val="28"/>
          <w:szCs w:val="28"/>
          <w:lang w:eastAsia="x-none"/>
        </w:rPr>
        <w:t>, а также на проведение научно-исследовательских работ для иных муниципальных нужд в установленной сфере деятельности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Организ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прием граждан, обеспеч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ивает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своевременно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 полно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рассмотрени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е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устных и письменных обращений граждан, иностранных граждан, лиц без гражданства (за исключением случаев, установленных международным договором Российской Федерации или федеральным законом), объединений, в том числе общественных и религиозных, юридических лиц по вопросам, вх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одящим в компетенцию Управления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6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Обеспеч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ивает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в пределах своей компетенции защит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сведений, составляющих государственную 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и иную охраняемую законом тайну.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Обеспеч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ивает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мобили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зационн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ую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подготовк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у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Управления.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. Организует профессиональную подготовку работников Управления, их переподготовку, повышение кв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алификации.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</w:p>
    <w:p w:rsidR="00883641" w:rsidRPr="00970AD0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9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Осуществляет в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</w:t>
      </w:r>
      <w:r w:rsidR="00DC4311">
        <w:rPr>
          <w:rFonts w:ascii="Times New Roman" w:eastAsia="Arial Unicode MS" w:hAnsi="Times New Roman" w:cs="Times New Roman"/>
          <w:sz w:val="28"/>
          <w:szCs w:val="28"/>
          <w:lang w:eastAsia="x-none"/>
        </w:rPr>
        <w:t>роцессе деятельности Управления.</w:t>
      </w:r>
    </w:p>
    <w:p w:rsidR="00883641" w:rsidRDefault="00883641" w:rsidP="00883641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>3.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10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. </w:t>
      </w:r>
      <w:r w:rsidR="00637620">
        <w:rPr>
          <w:rFonts w:ascii="Times New Roman" w:eastAsia="Arial Unicode MS" w:hAnsi="Times New Roman" w:cs="Times New Roman"/>
          <w:sz w:val="28"/>
          <w:szCs w:val="28"/>
          <w:lang w:eastAsia="x-none"/>
        </w:rPr>
        <w:t>Осуществляет и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ные функции в установленной сфере деятельности, если такие функции предусмотрены федеральными законами, правовыми актами Президента Российской Федерации, Правительства Российской Федерации, законами Республики Башкортостан, правовыми актами </w:t>
      </w:r>
      <w:r w:rsidR="00965533">
        <w:rPr>
          <w:rFonts w:ascii="Times New Roman" w:eastAsia="Arial Unicode MS" w:hAnsi="Times New Roman" w:cs="Times New Roman"/>
          <w:sz w:val="28"/>
          <w:szCs w:val="28"/>
          <w:lang w:eastAsia="x-none"/>
        </w:rPr>
        <w:t>Главы</w:t>
      </w:r>
      <w:r w:rsidRPr="00970AD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Республики Башкортостан, Правительства Республики Башкортостан, нормативными актами органов местного самоуправления.</w:t>
      </w:r>
    </w:p>
    <w:p w:rsidR="00883641" w:rsidRPr="00600CA0" w:rsidRDefault="00883641" w:rsidP="00600CA0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ПОЛНОМОЧИЯ</w:t>
      </w:r>
      <w:r w:rsidR="006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883641" w:rsidRDefault="00883641" w:rsidP="00883641"/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целях реализации задач и функций </w:t>
      </w:r>
      <w:r w:rsidR="006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сфере деятельности </w:t>
      </w: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сведения, необходимые для принятия решений по вопросам, отнесенным к компетенции Управления.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Применять предусмотренные законодательством Российской Федерации меры принудительного,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Давать юридическим и физическим лицам разъяснения по вопросам, отнесенным к установленной сфере деятельности.</w:t>
      </w:r>
    </w:p>
    <w:p w:rsidR="00883641" w:rsidRPr="00DB4C68" w:rsidRDefault="00883641" w:rsidP="0088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6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Осуществлять иные полномочия в установленной сфере деятельности.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ОРГАНИЗАЦИЯ ДЕЯТЕЛЬНОСТИ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УРАВЛЕНИЯ</w:t>
      </w:r>
    </w:p>
    <w:p w:rsidR="002A72C1" w:rsidRDefault="002A72C1" w:rsidP="002A72C1"/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возглавляет начальник Финансового управления Администрации городского округа (далее - начальник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правления), назначаемый на должность и освобождаемый от должности в порядке, установленном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Начальник управления: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заместителя, назначаемого на должность и освобождаемого от должности 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начальника </w:t>
      </w:r>
      <w:r w:rsidR="00F87F33"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9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отсутствии начальника его обязанности исполняет заместитель на основании </w:t>
      </w:r>
      <w:r w:rsidR="002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Управления и несет ответственность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ненадлежащее выполнение функций,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Управление;</w:t>
      </w:r>
    </w:p>
    <w:p w:rsidR="002A72C1" w:rsidRPr="00FF6510" w:rsidRDefault="002A72C1" w:rsidP="00274F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доверенности представительствует от имени Управления во взаимоотношениях с организациями, а также по делам в суде общей юрисдикции, арбитражном суде;</w:t>
      </w:r>
    </w:p>
    <w:p w:rsidR="002A72C1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на рассмотрение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 вопросам, входящим в компетенцию Управления;</w:t>
      </w:r>
    </w:p>
    <w:p w:rsidR="00F87F33" w:rsidRDefault="00F87F33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F33">
        <w:rPr>
          <w:rFonts w:ascii="Times New Roman" w:hAnsi="Times New Roman" w:cs="Times New Roman"/>
          <w:sz w:val="28"/>
          <w:szCs w:val="28"/>
        </w:rPr>
        <w:t xml:space="preserve">подписывает в установленном порядке договоры, соглашения,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87F33">
        <w:rPr>
          <w:rFonts w:ascii="Times New Roman" w:hAnsi="Times New Roman" w:cs="Times New Roman"/>
          <w:sz w:val="28"/>
          <w:szCs w:val="28"/>
        </w:rPr>
        <w:t xml:space="preserve"> контракты в рамках установленных полномочий;</w:t>
      </w:r>
    </w:p>
    <w:p w:rsidR="00F87F33" w:rsidRDefault="00F87F33" w:rsidP="00F87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структуру и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численности работников и фонда оплаты труда, а также смету расходов на его содержание в пределах бюджетных ассигнований, утвержденных на соответствующий период;</w:t>
      </w:r>
    </w:p>
    <w:p w:rsidR="00600CA0" w:rsidRPr="00F87F33" w:rsidRDefault="00600CA0" w:rsidP="00600C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назначает на должность и освобождает от должности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F33" w:rsidRPr="00F87F33" w:rsidRDefault="00F87F33" w:rsidP="00F87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положения о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87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должностные </w:t>
      </w:r>
      <w:r w:rsidR="0024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Управления;</w:t>
      </w:r>
    </w:p>
    <w:p w:rsidR="00600CA0" w:rsidRPr="00FF6510" w:rsidRDefault="00600CA0" w:rsidP="00600C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выполнением правил служебного поведения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CA0" w:rsidRPr="00FF6510" w:rsidRDefault="00600CA0" w:rsidP="00600C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в соответствии с законодательством Российской Федерации и Республики Башкортостан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вопросы, связанные с прохождением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другие полномочия в с</w:t>
      </w:r>
      <w:r w:rsidR="00421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Управление издает в пределах своей компетенции на основе и во исполнение законодательства Российской Федерации и Республики Башкортостан приказы, имеющие нормативный характер, а по оперативным и другим текущим вопросам организации деятельности Управления - приказы и распоряжения ненормативного характера.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Управление принимает в необходимых случаях совместные с другими органами местного самоуправления решения.</w:t>
      </w:r>
    </w:p>
    <w:p w:rsidR="002A72C1" w:rsidRPr="00FF6510" w:rsidRDefault="00E24197" w:rsidP="00E24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72C1"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Финансирование деятельности Управления осуществляется за счет средств бюджета городского округа.</w:t>
      </w:r>
    </w:p>
    <w:p w:rsidR="002A72C1" w:rsidRPr="00FF6510" w:rsidRDefault="002A72C1" w:rsidP="00FF6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о закреплении необходимого имущества принимается </w:t>
      </w:r>
      <w:r w:rsidR="00600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Имущество, закрепленное за Управлением, находится в его оперативном управлении.</w:t>
      </w:r>
    </w:p>
    <w:p w:rsidR="002A72C1" w:rsidRDefault="002A72C1" w:rsidP="002A72C1"/>
    <w:p w:rsidR="002A72C1" w:rsidRDefault="002A72C1" w:rsidP="002A72C1"/>
    <w:p w:rsidR="002A72C1" w:rsidRDefault="002A72C1" w:rsidP="002A72C1"/>
    <w:p w:rsidR="002A72C1" w:rsidRDefault="002A72C1" w:rsidP="002A72C1"/>
    <w:p w:rsidR="00C938C5" w:rsidRDefault="00C938C5"/>
    <w:sectPr w:rsidR="00C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C1"/>
    <w:rsid w:val="00030D91"/>
    <w:rsid w:val="00121F17"/>
    <w:rsid w:val="001D5378"/>
    <w:rsid w:val="001F0E49"/>
    <w:rsid w:val="001F3982"/>
    <w:rsid w:val="002021AB"/>
    <w:rsid w:val="0024411B"/>
    <w:rsid w:val="00274FDC"/>
    <w:rsid w:val="002954E7"/>
    <w:rsid w:val="002A72C1"/>
    <w:rsid w:val="00382FDC"/>
    <w:rsid w:val="00421F51"/>
    <w:rsid w:val="00442714"/>
    <w:rsid w:val="005B0A1A"/>
    <w:rsid w:val="00600CA0"/>
    <w:rsid w:val="00637620"/>
    <w:rsid w:val="00761460"/>
    <w:rsid w:val="008577BB"/>
    <w:rsid w:val="00883641"/>
    <w:rsid w:val="00965533"/>
    <w:rsid w:val="009F7E16"/>
    <w:rsid w:val="00AD1806"/>
    <w:rsid w:val="00AD4E38"/>
    <w:rsid w:val="00C23E2A"/>
    <w:rsid w:val="00C90CED"/>
    <w:rsid w:val="00C938C5"/>
    <w:rsid w:val="00DC4311"/>
    <w:rsid w:val="00E22E0E"/>
    <w:rsid w:val="00E24197"/>
    <w:rsid w:val="00E57A0E"/>
    <w:rsid w:val="00F87F3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FF6510"/>
    <w:pPr>
      <w:shd w:val="clear" w:color="auto" w:fill="FFFFFF"/>
      <w:spacing w:before="600" w:after="30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3">
    <w:name w:val="Основной текст (3)"/>
    <w:basedOn w:val="a"/>
    <w:link w:val="30"/>
    <w:uiPriority w:val="99"/>
    <w:rsid w:val="00FF6510"/>
    <w:pPr>
      <w:shd w:val="clear" w:color="auto" w:fill="FFFFFF"/>
      <w:spacing w:before="300" w:after="600" w:line="317" w:lineRule="exact"/>
      <w:ind w:firstLine="720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30">
    <w:name w:val="Основной текст (3)_"/>
    <w:link w:val="3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ConsPlusNormal">
    <w:name w:val="ConsPlusNormal"/>
    <w:rsid w:val="00E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FF6510"/>
    <w:pPr>
      <w:shd w:val="clear" w:color="auto" w:fill="FFFFFF"/>
      <w:spacing w:before="600" w:after="30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a3">
    <w:name w:val="Основной текст_"/>
    <w:link w:val="1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3">
    <w:name w:val="Основной текст (3)"/>
    <w:basedOn w:val="a"/>
    <w:link w:val="30"/>
    <w:uiPriority w:val="99"/>
    <w:rsid w:val="00FF6510"/>
    <w:pPr>
      <w:shd w:val="clear" w:color="auto" w:fill="FFFFFF"/>
      <w:spacing w:before="300" w:after="600" w:line="317" w:lineRule="exact"/>
      <w:ind w:firstLine="720"/>
      <w:jc w:val="both"/>
    </w:pPr>
    <w:rPr>
      <w:rFonts w:ascii="Times New Roman" w:eastAsia="Arial Unicode MS" w:hAnsi="Times New Roman" w:cs="Times New Roman"/>
      <w:sz w:val="26"/>
      <w:szCs w:val="26"/>
      <w:lang w:val="x-none" w:eastAsia="x-none"/>
    </w:rPr>
  </w:style>
  <w:style w:type="character" w:customStyle="1" w:styleId="30">
    <w:name w:val="Основной текст (3)_"/>
    <w:link w:val="3"/>
    <w:uiPriority w:val="99"/>
    <w:locked/>
    <w:rsid w:val="00FF6510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customStyle="1" w:styleId="ConsPlusNormal">
    <w:name w:val="ConsPlusNormal"/>
    <w:rsid w:val="00E22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724D-7E68-47D0-A676-0AE8C4B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Татьяна Александровна</dc:creator>
  <cp:lastModifiedBy>Денис Геннадьевич Окользин</cp:lastModifiedBy>
  <cp:revision>2</cp:revision>
  <cp:lastPrinted>2015-11-30T06:34:00Z</cp:lastPrinted>
  <dcterms:created xsi:type="dcterms:W3CDTF">2015-12-07T04:36:00Z</dcterms:created>
  <dcterms:modified xsi:type="dcterms:W3CDTF">2015-12-07T04:36:00Z</dcterms:modified>
</cp:coreProperties>
</file>