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48" w:rsidRPr="00286548" w:rsidRDefault="0065096C" w:rsidP="0065096C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</w:t>
      </w:r>
      <w:r w:rsidR="008A56AD">
        <w:rPr>
          <w:color w:val="auto"/>
          <w:sz w:val="24"/>
          <w:szCs w:val="24"/>
        </w:rPr>
        <w:t xml:space="preserve">             </w:t>
      </w:r>
      <w:r>
        <w:rPr>
          <w:color w:val="auto"/>
          <w:sz w:val="24"/>
          <w:szCs w:val="24"/>
        </w:rPr>
        <w:t xml:space="preserve"> </w:t>
      </w:r>
      <w:r w:rsidR="00286548" w:rsidRPr="00286548">
        <w:rPr>
          <w:color w:val="auto"/>
          <w:sz w:val="24"/>
          <w:szCs w:val="24"/>
        </w:rPr>
        <w:t>Приложение № 1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286548" w:rsidRPr="008206DD" w:rsidTr="00286548">
        <w:trPr>
          <w:trHeight w:val="1783"/>
        </w:trPr>
        <w:tc>
          <w:tcPr>
            <w:tcW w:w="2711" w:type="dxa"/>
            <w:shd w:val="clear" w:color="auto" w:fill="auto"/>
          </w:tcPr>
          <w:p w:rsidR="00286548" w:rsidRPr="008206DD" w:rsidRDefault="00286548" w:rsidP="0072068E">
            <w:pPr>
              <w:spacing w:before="240" w:after="60"/>
              <w:jc w:val="center"/>
              <w:outlineLvl w:val="7"/>
              <w:rPr>
                <w:iCs/>
                <w:color w:val="auto"/>
              </w:rPr>
            </w:pPr>
          </w:p>
        </w:tc>
        <w:tc>
          <w:tcPr>
            <w:tcW w:w="7036" w:type="dxa"/>
            <w:shd w:val="clear" w:color="auto" w:fill="auto"/>
          </w:tcPr>
          <w:p w:rsidR="00286548" w:rsidRPr="00286548" w:rsidRDefault="00286548" w:rsidP="00286548">
            <w:pPr>
              <w:spacing w:after="0" w:line="240" w:lineRule="auto"/>
              <w:outlineLvl w:val="7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                                                                        </w:t>
            </w:r>
            <w:r w:rsidRPr="00286548">
              <w:rPr>
                <w:iCs/>
                <w:color w:val="auto"/>
                <w:sz w:val="24"/>
                <w:szCs w:val="24"/>
              </w:rPr>
              <w:t>УТВЕРЖДЕН</w:t>
            </w:r>
            <w:r>
              <w:rPr>
                <w:iCs/>
                <w:color w:val="auto"/>
                <w:sz w:val="24"/>
                <w:szCs w:val="24"/>
              </w:rPr>
              <w:t>А</w:t>
            </w:r>
          </w:p>
          <w:p w:rsidR="00286548" w:rsidRPr="00286548" w:rsidRDefault="0065096C" w:rsidP="0065096C">
            <w:pPr>
              <w:spacing w:after="0" w:line="240" w:lineRule="auto"/>
              <w:jc w:val="center"/>
              <w:outlineLvl w:val="7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                                     </w:t>
            </w:r>
            <w:r w:rsidR="00286548" w:rsidRPr="00286548">
              <w:rPr>
                <w:iCs/>
                <w:color w:val="auto"/>
                <w:sz w:val="24"/>
                <w:szCs w:val="24"/>
              </w:rPr>
              <w:t xml:space="preserve">решением </w:t>
            </w:r>
            <w:proofErr w:type="gramStart"/>
            <w:r w:rsidR="00286548" w:rsidRPr="00286548">
              <w:rPr>
                <w:color w:val="auto"/>
                <w:sz w:val="24"/>
                <w:szCs w:val="24"/>
              </w:rPr>
              <w:t>территориальной</w:t>
            </w:r>
            <w:proofErr w:type="gramEnd"/>
            <w:r w:rsidR="00286548" w:rsidRPr="00286548">
              <w:rPr>
                <w:color w:val="auto"/>
                <w:sz w:val="24"/>
                <w:szCs w:val="24"/>
              </w:rPr>
              <w:t xml:space="preserve"> избирательной</w:t>
            </w:r>
          </w:p>
          <w:p w:rsidR="00286548" w:rsidRPr="00286548" w:rsidRDefault="0065096C" w:rsidP="0065096C">
            <w:pPr>
              <w:spacing w:after="0" w:line="240" w:lineRule="auto"/>
              <w:ind w:left="2676"/>
              <w:jc w:val="both"/>
              <w:outlineLvl w:val="7"/>
              <w:rPr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286548" w:rsidRPr="00286548">
              <w:rPr>
                <w:color w:val="auto"/>
                <w:sz w:val="24"/>
                <w:szCs w:val="24"/>
              </w:rPr>
              <w:t>комиссии городского округа город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286548" w:rsidRPr="00286548">
              <w:rPr>
                <w:color w:val="auto"/>
                <w:sz w:val="24"/>
                <w:szCs w:val="24"/>
              </w:rPr>
              <w:t xml:space="preserve">Салават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="00286548" w:rsidRPr="00286548">
              <w:rPr>
                <w:color w:val="auto"/>
                <w:sz w:val="24"/>
                <w:szCs w:val="24"/>
              </w:rPr>
              <w:t>Республики Башкортостан</w:t>
            </w:r>
          </w:p>
          <w:p w:rsidR="00286548" w:rsidRPr="00286548" w:rsidRDefault="0065096C" w:rsidP="0065096C">
            <w:pPr>
              <w:spacing w:after="0" w:line="240" w:lineRule="auto"/>
              <w:jc w:val="center"/>
              <w:outlineLvl w:val="7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                                                 </w:t>
            </w:r>
            <w:r w:rsidR="00286548" w:rsidRPr="00286548">
              <w:rPr>
                <w:iCs/>
                <w:color w:val="auto"/>
                <w:sz w:val="24"/>
                <w:szCs w:val="24"/>
              </w:rPr>
              <w:t>от 14 января 2016 года №2/</w:t>
            </w:r>
            <w:r>
              <w:rPr>
                <w:iCs/>
                <w:color w:val="auto"/>
                <w:sz w:val="24"/>
                <w:szCs w:val="24"/>
              </w:rPr>
              <w:t>6</w:t>
            </w:r>
          </w:p>
        </w:tc>
      </w:tr>
    </w:tbl>
    <w:p w:rsidR="006F5CB2" w:rsidRPr="00CB52FF" w:rsidRDefault="00286548" w:rsidP="00286548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Н</w:t>
      </w:r>
      <w:r w:rsidR="006F5CB2" w:rsidRPr="00CB52FF">
        <w:rPr>
          <w:b/>
          <w:szCs w:val="28"/>
        </w:rPr>
        <w:t>оменклатура дел</w:t>
      </w:r>
    </w:p>
    <w:p w:rsidR="00286548" w:rsidRPr="008206DD" w:rsidRDefault="00286548" w:rsidP="00286548">
      <w:pPr>
        <w:spacing w:after="0" w:line="240" w:lineRule="auto"/>
        <w:jc w:val="center"/>
        <w:rPr>
          <w:b/>
          <w:color w:val="auto"/>
        </w:rPr>
      </w:pPr>
      <w:r w:rsidRPr="008206DD">
        <w:rPr>
          <w:b/>
          <w:color w:val="auto"/>
        </w:rPr>
        <w:t>территориальной избирательной</w:t>
      </w:r>
      <w:r w:rsidRPr="008206DD">
        <w:rPr>
          <w:b/>
          <w:color w:val="auto"/>
          <w:sz w:val="16"/>
          <w:szCs w:val="16"/>
        </w:rPr>
        <w:t xml:space="preserve"> </w:t>
      </w:r>
      <w:r w:rsidRPr="008206DD">
        <w:rPr>
          <w:b/>
          <w:color w:val="auto"/>
        </w:rPr>
        <w:t xml:space="preserve">комиссии городского округа </w:t>
      </w:r>
    </w:p>
    <w:p w:rsidR="00286548" w:rsidRDefault="00286548" w:rsidP="00286548">
      <w:pPr>
        <w:spacing w:after="0" w:line="240" w:lineRule="auto"/>
        <w:jc w:val="center"/>
        <w:rPr>
          <w:b/>
          <w:color w:val="auto"/>
        </w:rPr>
      </w:pPr>
      <w:r w:rsidRPr="008206DD">
        <w:rPr>
          <w:b/>
          <w:color w:val="auto"/>
        </w:rPr>
        <w:t>город Салават</w:t>
      </w:r>
      <w:r w:rsidRPr="008206DD">
        <w:rPr>
          <w:color w:val="auto"/>
        </w:rPr>
        <w:t xml:space="preserve"> </w:t>
      </w:r>
      <w:r w:rsidRPr="008206DD">
        <w:rPr>
          <w:b/>
          <w:color w:val="auto"/>
        </w:rPr>
        <w:t>Республики Башкортостан</w:t>
      </w:r>
    </w:p>
    <w:p w:rsidR="009C6CC0" w:rsidRDefault="009C6CC0" w:rsidP="00286548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на 2016 год </w:t>
      </w:r>
    </w:p>
    <w:p w:rsidR="00286548" w:rsidRPr="008206DD" w:rsidRDefault="00286548" w:rsidP="00286548">
      <w:pPr>
        <w:spacing w:after="0" w:line="240" w:lineRule="auto"/>
        <w:jc w:val="center"/>
        <w:rPr>
          <w:b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0"/>
        <w:gridCol w:w="852"/>
        <w:gridCol w:w="1416"/>
        <w:gridCol w:w="1701"/>
      </w:tblGrid>
      <w:tr w:rsidR="007E6763" w:rsidRPr="00CB52FF" w:rsidTr="00CB52FF">
        <w:tc>
          <w:tcPr>
            <w:tcW w:w="850" w:type="dxa"/>
            <w:vAlign w:val="center"/>
          </w:tcPr>
          <w:p w:rsidR="000463B1" w:rsidRPr="00CB52FF" w:rsidRDefault="000463B1" w:rsidP="007E6763">
            <w:pPr>
              <w:pStyle w:val="21"/>
              <w:suppressAutoHyphens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>Индекс дела</w:t>
            </w:r>
          </w:p>
        </w:tc>
        <w:tc>
          <w:tcPr>
            <w:tcW w:w="4530" w:type="dxa"/>
            <w:vAlign w:val="center"/>
          </w:tcPr>
          <w:p w:rsidR="000463B1" w:rsidRPr="00CB52FF" w:rsidRDefault="000463B1" w:rsidP="007E6763">
            <w:pPr>
              <w:pStyle w:val="2"/>
              <w:suppressAutoHyphens/>
              <w:jc w:val="center"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>Заголовок дела</w:t>
            </w:r>
          </w:p>
        </w:tc>
        <w:tc>
          <w:tcPr>
            <w:tcW w:w="852" w:type="dxa"/>
            <w:vAlign w:val="center"/>
          </w:tcPr>
          <w:p w:rsidR="000463B1" w:rsidRPr="00CB52FF" w:rsidRDefault="000463B1" w:rsidP="007E6763">
            <w:pPr>
              <w:pStyle w:val="2"/>
              <w:suppressAutoHyphens/>
              <w:jc w:val="center"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>Кол-во дел (томов, частей)</w:t>
            </w:r>
          </w:p>
        </w:tc>
        <w:tc>
          <w:tcPr>
            <w:tcW w:w="1416" w:type="dxa"/>
            <w:vAlign w:val="center"/>
          </w:tcPr>
          <w:p w:rsidR="000463B1" w:rsidRPr="00CB52FF" w:rsidRDefault="000463B1" w:rsidP="007E6763">
            <w:pPr>
              <w:pStyle w:val="2"/>
              <w:suppressAutoHyphens/>
              <w:jc w:val="center"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>Срок</w:t>
            </w:r>
          </w:p>
          <w:p w:rsidR="005943F4" w:rsidRPr="00CB52FF" w:rsidRDefault="000463B1" w:rsidP="007E6763">
            <w:pPr>
              <w:pStyle w:val="2"/>
              <w:suppressAutoHyphens/>
              <w:jc w:val="center"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 xml:space="preserve">хранения </w:t>
            </w:r>
          </w:p>
          <w:p w:rsidR="005943F4" w:rsidRPr="00CB52FF" w:rsidRDefault="000463B1" w:rsidP="007E6763">
            <w:pPr>
              <w:pStyle w:val="2"/>
              <w:suppressAutoHyphens/>
              <w:jc w:val="center"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 xml:space="preserve">и № статьи </w:t>
            </w:r>
          </w:p>
          <w:p w:rsidR="000463B1" w:rsidRPr="00CB52FF" w:rsidRDefault="000463B1" w:rsidP="007E6763">
            <w:pPr>
              <w:pStyle w:val="2"/>
              <w:suppressAutoHyphens/>
              <w:jc w:val="center"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>по перечню</w:t>
            </w:r>
          </w:p>
        </w:tc>
        <w:tc>
          <w:tcPr>
            <w:tcW w:w="1701" w:type="dxa"/>
            <w:vAlign w:val="center"/>
          </w:tcPr>
          <w:p w:rsidR="000463B1" w:rsidRPr="00CB52FF" w:rsidRDefault="000463B1" w:rsidP="007E6763">
            <w:pPr>
              <w:pStyle w:val="2"/>
              <w:suppressAutoHyphens/>
              <w:jc w:val="center"/>
              <w:rPr>
                <w:b/>
                <w:sz w:val="18"/>
                <w:szCs w:val="18"/>
              </w:rPr>
            </w:pPr>
            <w:r w:rsidRPr="00CB52FF">
              <w:rPr>
                <w:b/>
                <w:sz w:val="18"/>
                <w:szCs w:val="18"/>
              </w:rPr>
              <w:t>Примечание</w:t>
            </w:r>
          </w:p>
        </w:tc>
      </w:tr>
      <w:tr w:rsidR="007E6763" w:rsidRPr="00DD17CE" w:rsidTr="00CB52FF">
        <w:tc>
          <w:tcPr>
            <w:tcW w:w="850" w:type="dxa"/>
          </w:tcPr>
          <w:p w:rsidR="000463B1" w:rsidRPr="00DD17CE" w:rsidRDefault="000463B1" w:rsidP="007E6763">
            <w:pPr>
              <w:pStyle w:val="2"/>
              <w:suppressAutoHyphens/>
              <w:jc w:val="center"/>
              <w:rPr>
                <w:b/>
              </w:rPr>
            </w:pPr>
            <w:r w:rsidRPr="00DD17CE">
              <w:rPr>
                <w:b/>
              </w:rPr>
              <w:t>1</w:t>
            </w:r>
          </w:p>
        </w:tc>
        <w:tc>
          <w:tcPr>
            <w:tcW w:w="4530" w:type="dxa"/>
          </w:tcPr>
          <w:p w:rsidR="000463B1" w:rsidRPr="00DD17CE" w:rsidRDefault="000463B1" w:rsidP="007E6763">
            <w:pPr>
              <w:pStyle w:val="2"/>
              <w:suppressAutoHyphens/>
              <w:jc w:val="center"/>
              <w:rPr>
                <w:b/>
              </w:rPr>
            </w:pPr>
            <w:r w:rsidRPr="00DD17CE">
              <w:rPr>
                <w:b/>
              </w:rPr>
              <w:t>2</w:t>
            </w:r>
          </w:p>
        </w:tc>
        <w:tc>
          <w:tcPr>
            <w:tcW w:w="852" w:type="dxa"/>
          </w:tcPr>
          <w:p w:rsidR="000463B1" w:rsidRPr="00DD17CE" w:rsidRDefault="000463B1" w:rsidP="007E6763">
            <w:pPr>
              <w:pStyle w:val="2"/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0463B1" w:rsidRPr="00DD17CE" w:rsidRDefault="000463B1" w:rsidP="007E6763">
            <w:pPr>
              <w:pStyle w:val="2"/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0463B1" w:rsidRPr="00DD17CE" w:rsidRDefault="000463B1" w:rsidP="007E6763">
            <w:pPr>
              <w:pStyle w:val="2"/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6D4C4F" w:rsidRDefault="002F599C" w:rsidP="006601E4">
      <w:pPr>
        <w:numPr>
          <w:ilvl w:val="0"/>
          <w:numId w:val="1"/>
        </w:numPr>
        <w:spacing w:after="0"/>
        <w:ind w:left="284" w:hanging="360"/>
        <w:jc w:val="center"/>
      </w:pPr>
      <w:r>
        <w:rPr>
          <w:b/>
          <w:sz w:val="24"/>
        </w:rPr>
        <w:t>Организационная работа</w:t>
      </w:r>
    </w:p>
    <w:tbl>
      <w:tblPr>
        <w:tblStyle w:val="TableGrid"/>
        <w:tblW w:w="9350" w:type="dxa"/>
        <w:tblInd w:w="-1" w:type="dxa"/>
        <w:tblLayout w:type="fixed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851"/>
        <w:gridCol w:w="4530"/>
        <w:gridCol w:w="852"/>
        <w:gridCol w:w="1418"/>
        <w:gridCol w:w="1699"/>
      </w:tblGrid>
      <w:tr w:rsidR="000463B1" w:rsidTr="00CB52FF">
        <w:trPr>
          <w:trHeight w:val="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  <w:r>
              <w:rPr>
                <w:sz w:val="24"/>
              </w:rPr>
              <w:t xml:space="preserve">01-01 </w:t>
            </w:r>
          </w:p>
          <w:p w:rsidR="000463B1" w:rsidRDefault="000463B1" w:rsidP="000463B1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3C673B">
            <w:pPr>
              <w:spacing w:line="279" w:lineRule="auto"/>
              <w:jc w:val="both"/>
            </w:pPr>
            <w:r>
              <w:rPr>
                <w:sz w:val="24"/>
              </w:rPr>
              <w:t xml:space="preserve">Федеральные законы, законы РБ о выборах и референдумах. Копии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7E6763" w:rsidRDefault="000463B1" w:rsidP="005943F4">
            <w:pPr>
              <w:spacing w:after="19"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ДМН</w:t>
            </w:r>
          </w:p>
          <w:p w:rsidR="000463B1" w:rsidRPr="007E6763" w:rsidRDefault="000463B1" w:rsidP="005943F4">
            <w:pPr>
              <w:spacing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1б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5943F4" w:rsidRDefault="000463B1" w:rsidP="005943F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463B1" w:rsidTr="00CB52FF">
        <w:trPr>
          <w:trHeight w:val="2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  <w:r>
              <w:rPr>
                <w:sz w:val="24"/>
              </w:rPr>
              <w:t xml:space="preserve">01-02 </w:t>
            </w:r>
          </w:p>
          <w:p w:rsidR="000463B1" w:rsidRDefault="000463B1" w:rsidP="000463B1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3C673B">
            <w:pPr>
              <w:spacing w:line="259" w:lineRule="auto"/>
              <w:jc w:val="both"/>
            </w:pPr>
            <w:r>
              <w:rPr>
                <w:sz w:val="24"/>
              </w:rPr>
              <w:t xml:space="preserve">Указы, распоряжения Президента РФ, постановления, распоряжения Правительства РФ, указы, распоряжения Президента РБ, постановления, распоряжения Правительства РБ, постановления ГС - Курултай РБ, постановления и иные правовые акты представительных органов муниципальных образований о проведении выборов и референдумов. Копии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7E6763" w:rsidRDefault="000463B1" w:rsidP="005943F4">
            <w:pPr>
              <w:spacing w:after="20"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ДМН</w:t>
            </w:r>
          </w:p>
          <w:p w:rsidR="000463B1" w:rsidRPr="007E6763" w:rsidRDefault="000463B1" w:rsidP="005943F4">
            <w:pPr>
              <w:spacing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1б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5943F4" w:rsidRDefault="000463B1" w:rsidP="005943F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463B1" w:rsidTr="00CB52FF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  <w:r>
              <w:rPr>
                <w:sz w:val="24"/>
              </w:rPr>
              <w:t xml:space="preserve">01-03 </w:t>
            </w:r>
          </w:p>
          <w:p w:rsidR="000463B1" w:rsidRDefault="000463B1" w:rsidP="000463B1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3C673B">
            <w:pPr>
              <w:spacing w:line="259" w:lineRule="auto"/>
              <w:jc w:val="both"/>
            </w:pPr>
            <w:r>
              <w:rPr>
                <w:sz w:val="24"/>
              </w:rPr>
              <w:t>Пост</w:t>
            </w:r>
            <w:r w:rsidR="005943F4">
              <w:rPr>
                <w:sz w:val="24"/>
              </w:rPr>
              <w:t xml:space="preserve">ановления и иные правовые акты </w:t>
            </w:r>
            <w:r>
              <w:rPr>
                <w:sz w:val="24"/>
              </w:rPr>
              <w:t xml:space="preserve">ЦИК РФ. Копии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7E6763" w:rsidRDefault="000463B1" w:rsidP="005943F4">
            <w:pPr>
              <w:spacing w:after="19"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ДМН</w:t>
            </w:r>
          </w:p>
          <w:p w:rsidR="000463B1" w:rsidRPr="007E6763" w:rsidRDefault="000463B1" w:rsidP="005943F4">
            <w:pPr>
              <w:spacing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1б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5943F4" w:rsidRDefault="000463B1" w:rsidP="005943F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463B1" w:rsidTr="00CB52FF">
        <w:trPr>
          <w:trHeight w:val="8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  <w:r>
              <w:rPr>
                <w:sz w:val="24"/>
              </w:rPr>
              <w:t xml:space="preserve">01-04 </w:t>
            </w:r>
          </w:p>
          <w:p w:rsidR="000463B1" w:rsidRDefault="000463B1" w:rsidP="000463B1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3C673B">
            <w:pPr>
              <w:spacing w:line="259" w:lineRule="auto"/>
              <w:jc w:val="both"/>
            </w:pPr>
            <w:r>
              <w:rPr>
                <w:sz w:val="24"/>
              </w:rPr>
              <w:t xml:space="preserve">Постановления и иные правовые акты ЦИК РБ, распоряжения председателя ЦИК РБ. Копии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7E6763" w:rsidRDefault="000463B1" w:rsidP="005943F4">
            <w:pPr>
              <w:spacing w:after="19"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ДМН</w:t>
            </w:r>
          </w:p>
          <w:p w:rsidR="000463B1" w:rsidRPr="007E6763" w:rsidRDefault="000463B1" w:rsidP="005943F4">
            <w:pPr>
              <w:spacing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1б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5943F4" w:rsidRDefault="000463B1" w:rsidP="005943F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463B1" w:rsidTr="003C673B">
        <w:trPr>
          <w:trHeight w:val="4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  <w:r>
              <w:rPr>
                <w:sz w:val="24"/>
              </w:rPr>
              <w:t xml:space="preserve">01-05 </w:t>
            </w:r>
          </w:p>
          <w:p w:rsidR="000463B1" w:rsidRDefault="000463B1" w:rsidP="000463B1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3C673B">
            <w:pPr>
              <w:spacing w:line="259" w:lineRule="auto"/>
              <w:jc w:val="both"/>
            </w:pPr>
            <w:r>
              <w:rPr>
                <w:sz w:val="24"/>
              </w:rPr>
              <w:t xml:space="preserve">Регламент работы ТИК </w:t>
            </w:r>
          </w:p>
          <w:p w:rsidR="000463B1" w:rsidRDefault="000463B1" w:rsidP="003C673B">
            <w:pPr>
              <w:spacing w:line="259" w:lineRule="auto"/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FE54D1" w:rsidRDefault="000463B1" w:rsidP="000463B1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7E6763" w:rsidRDefault="000463B1" w:rsidP="005943F4">
            <w:pPr>
              <w:spacing w:line="276" w:lineRule="auto"/>
              <w:ind w:left="62" w:right="33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Постоянно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5943F4" w:rsidRDefault="000463B1" w:rsidP="005943F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Хран</w:t>
            </w:r>
            <w:r w:rsidR="003C673B">
              <w:rPr>
                <w:sz w:val="20"/>
                <w:szCs w:val="20"/>
              </w:rPr>
              <w:t>ится в протоколах заседаний ТИК.</w:t>
            </w:r>
            <w:r w:rsidR="005943F4">
              <w:rPr>
                <w:sz w:val="20"/>
                <w:szCs w:val="20"/>
              </w:rPr>
              <w:t xml:space="preserve"> В ТИК хранится копия</w:t>
            </w:r>
          </w:p>
        </w:tc>
      </w:tr>
      <w:tr w:rsidR="000463B1" w:rsidTr="00CB52FF">
        <w:trPr>
          <w:trHeight w:val="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  <w:r>
              <w:rPr>
                <w:sz w:val="24"/>
              </w:rPr>
              <w:t xml:space="preserve">01-06 </w:t>
            </w:r>
          </w:p>
          <w:p w:rsidR="000463B1" w:rsidRDefault="000463B1" w:rsidP="000463B1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3C673B">
            <w:pPr>
              <w:spacing w:line="278" w:lineRule="auto"/>
              <w:jc w:val="both"/>
            </w:pPr>
            <w:r>
              <w:rPr>
                <w:sz w:val="24"/>
              </w:rPr>
              <w:t xml:space="preserve">Протоколы заседаний, решения ТИК и документы к ним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after="160"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7E6763" w:rsidRDefault="000463B1" w:rsidP="005943F4">
            <w:pPr>
              <w:spacing w:line="276" w:lineRule="auto"/>
              <w:ind w:left="62" w:right="33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Постоянно 18а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5943F4" w:rsidRDefault="000463B1" w:rsidP="005943F4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463B1" w:rsidTr="00CB52FF">
        <w:trPr>
          <w:trHeight w:val="1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</w:pPr>
            <w:r>
              <w:rPr>
                <w:sz w:val="24"/>
              </w:rPr>
              <w:t xml:space="preserve">01-07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3C673B">
            <w:pPr>
              <w:spacing w:line="248" w:lineRule="auto"/>
              <w:jc w:val="both"/>
            </w:pPr>
            <w:r>
              <w:rPr>
                <w:sz w:val="24"/>
              </w:rPr>
              <w:t>Документы (программы, планы, отчеты) о реализации Програм</w:t>
            </w:r>
            <w:r w:rsidR="005943F4">
              <w:rPr>
                <w:sz w:val="24"/>
              </w:rPr>
              <w:t xml:space="preserve">мы повышения правовой культуры </w:t>
            </w:r>
            <w:r>
              <w:rPr>
                <w:sz w:val="24"/>
              </w:rPr>
              <w:t xml:space="preserve">избирателей, в том числе о работе с молодежью и избирателями с ограниченными физическими возможностями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Default="000463B1" w:rsidP="000463B1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7E6763" w:rsidRDefault="000463B1" w:rsidP="005943F4">
            <w:pPr>
              <w:spacing w:line="259" w:lineRule="auto"/>
              <w:ind w:right="30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Постоянно</w:t>
            </w:r>
          </w:p>
          <w:p w:rsidR="000463B1" w:rsidRPr="007E6763" w:rsidRDefault="000463B1" w:rsidP="005943F4">
            <w:pPr>
              <w:spacing w:after="18" w:line="259" w:lineRule="auto"/>
              <w:ind w:right="3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285a, 464 б,</w:t>
            </w:r>
          </w:p>
          <w:p w:rsidR="000463B1" w:rsidRPr="007E6763" w:rsidRDefault="000463B1" w:rsidP="005943F4">
            <w:pPr>
              <w:spacing w:line="268" w:lineRule="auto"/>
              <w:ind w:right="180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711а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B1" w:rsidRPr="005943F4" w:rsidRDefault="000463B1" w:rsidP="005943F4">
            <w:pPr>
              <w:spacing w:line="259" w:lineRule="auto"/>
              <w:ind w:left="19"/>
              <w:jc w:val="center"/>
              <w:rPr>
                <w:sz w:val="20"/>
                <w:szCs w:val="20"/>
              </w:rPr>
            </w:pPr>
          </w:p>
        </w:tc>
      </w:tr>
      <w:tr w:rsidR="005943F4" w:rsidTr="00CB52FF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01-08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line="246" w:lineRule="auto"/>
              <w:jc w:val="both"/>
            </w:pPr>
            <w:r>
              <w:rPr>
                <w:sz w:val="24"/>
              </w:rPr>
              <w:t xml:space="preserve">Документы (программы, планы, отчеты, материалы тестирования и др.) по обучению членов нижестоящих </w:t>
            </w:r>
            <w:r>
              <w:rPr>
                <w:sz w:val="24"/>
              </w:rPr>
              <w:lastRenderedPageBreak/>
              <w:t xml:space="preserve">избирательных комиссий в рамках профессиональной подготовки организаторов выборов и референдумов и правовому обучению избирателей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Постоянно</w:t>
            </w:r>
          </w:p>
          <w:p w:rsidR="005943F4" w:rsidRPr="007E6763" w:rsidRDefault="005943F4" w:rsidP="005943F4">
            <w:pPr>
              <w:spacing w:after="18" w:line="259" w:lineRule="auto"/>
              <w:ind w:right="5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285а, 464б,</w:t>
            </w:r>
          </w:p>
          <w:p w:rsidR="005943F4" w:rsidRPr="007E6763" w:rsidRDefault="005943F4" w:rsidP="005943F4">
            <w:pPr>
              <w:spacing w:after="18" w:line="259" w:lineRule="auto"/>
              <w:ind w:right="5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711а ПТ</w:t>
            </w:r>
          </w:p>
          <w:p w:rsidR="005943F4" w:rsidRPr="007E6763" w:rsidRDefault="005943F4" w:rsidP="005943F4">
            <w:pPr>
              <w:spacing w:line="259" w:lineRule="auto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5943F4" w:rsidTr="00CB52FF">
        <w:trPr>
          <w:trHeight w:val="10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lastRenderedPageBreak/>
              <w:t xml:space="preserve">01-09 </w:t>
            </w:r>
          </w:p>
          <w:p w:rsidR="005943F4" w:rsidRDefault="005943F4" w:rsidP="005943F4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line="279" w:lineRule="auto"/>
              <w:jc w:val="both"/>
            </w:pPr>
            <w:r>
              <w:rPr>
                <w:sz w:val="24"/>
              </w:rPr>
              <w:t xml:space="preserve">Протоколы заседаний контрольно-ревизионной службы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ТИК и документы к ним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after="17" w:line="259" w:lineRule="auto"/>
              <w:ind w:right="5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Постоянно 18 в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5943F4" w:rsidTr="00CB52FF">
        <w:trPr>
          <w:trHeight w:val="1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01-10 </w:t>
            </w:r>
          </w:p>
          <w:p w:rsidR="005943F4" w:rsidRDefault="005943F4" w:rsidP="005943F4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after="22" w:line="259" w:lineRule="auto"/>
              <w:jc w:val="both"/>
            </w:pPr>
            <w:proofErr w:type="gramStart"/>
            <w:r>
              <w:rPr>
                <w:sz w:val="24"/>
              </w:rPr>
              <w:t xml:space="preserve">Документы (протоколы, заявления, </w:t>
            </w:r>
            <w:proofErr w:type="gramEnd"/>
          </w:p>
          <w:p w:rsidR="005943F4" w:rsidRPr="005943F4" w:rsidRDefault="005943F4" w:rsidP="003C673B">
            <w:pPr>
              <w:spacing w:line="259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предложения) о формирован</w:t>
            </w:r>
            <w:proofErr w:type="gramStart"/>
            <w:r>
              <w:rPr>
                <w:sz w:val="24"/>
              </w:rPr>
              <w:t>ии ОИ</w:t>
            </w:r>
            <w:proofErr w:type="gramEnd"/>
            <w:r>
              <w:rPr>
                <w:sz w:val="24"/>
              </w:rPr>
              <w:t>К, УИК и документы (копии постановлений, таблицы, схемы) и переписка о дислокации избирательных участков, нормативах технологического оборудования, нарезке избирательных округов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5 л. ЭПК</w:t>
            </w:r>
          </w:p>
          <w:p w:rsidR="005943F4" w:rsidRPr="007E6763" w:rsidRDefault="005943F4" w:rsidP="005943F4">
            <w:pPr>
              <w:spacing w:line="259" w:lineRule="auto"/>
              <w:ind w:right="51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32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*Документы, касающиеся граждан,</w:t>
            </w:r>
          </w:p>
          <w:p w:rsidR="005943F4" w:rsidRPr="005943F4" w:rsidRDefault="005943F4" w:rsidP="005943F4">
            <w:pPr>
              <w:jc w:val="center"/>
              <w:rPr>
                <w:sz w:val="20"/>
                <w:szCs w:val="20"/>
              </w:rPr>
            </w:pPr>
            <w:proofErr w:type="gramStart"/>
            <w:r w:rsidRPr="005943F4">
              <w:rPr>
                <w:sz w:val="20"/>
                <w:szCs w:val="20"/>
              </w:rPr>
              <w:t>назначенных</w:t>
            </w:r>
            <w:proofErr w:type="gramEnd"/>
            <w:r w:rsidRPr="005943F4">
              <w:rPr>
                <w:sz w:val="20"/>
                <w:szCs w:val="20"/>
              </w:rPr>
              <w:t xml:space="preserve"> членами</w:t>
            </w:r>
          </w:p>
          <w:p w:rsidR="005943F4" w:rsidRPr="005943F4" w:rsidRDefault="005943F4" w:rsidP="005943F4">
            <w:pPr>
              <w:spacing w:after="37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УИК, являются</w:t>
            </w:r>
          </w:p>
          <w:p w:rsidR="005943F4" w:rsidRPr="005943F4" w:rsidRDefault="005943F4" w:rsidP="005943F4">
            <w:pPr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 xml:space="preserve">приложениями </w:t>
            </w:r>
            <w:proofErr w:type="gramStart"/>
            <w:r w:rsidRPr="005943F4">
              <w:rPr>
                <w:sz w:val="20"/>
                <w:szCs w:val="20"/>
              </w:rPr>
              <w:t>к</w:t>
            </w:r>
            <w:proofErr w:type="gramEnd"/>
          </w:p>
          <w:p w:rsidR="005943F4" w:rsidRPr="005943F4" w:rsidRDefault="005943F4" w:rsidP="005943F4">
            <w:pPr>
              <w:spacing w:line="259" w:lineRule="auto"/>
              <w:ind w:right="50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протоколу</w:t>
            </w:r>
          </w:p>
          <w:p w:rsidR="005943F4" w:rsidRPr="005943F4" w:rsidRDefault="005943F4" w:rsidP="005943F4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заседания</w:t>
            </w:r>
          </w:p>
          <w:p w:rsidR="005943F4" w:rsidRPr="005943F4" w:rsidRDefault="005943F4" w:rsidP="005943F4">
            <w:pPr>
              <w:spacing w:line="259" w:lineRule="auto"/>
              <w:ind w:firstLine="5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ТИК и хранятся постоянно</w:t>
            </w:r>
          </w:p>
        </w:tc>
      </w:tr>
      <w:tr w:rsidR="005943F4" w:rsidTr="003C673B">
        <w:trPr>
          <w:trHeight w:val="1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>01-11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line="258" w:lineRule="auto"/>
              <w:jc w:val="both"/>
            </w:pPr>
            <w:r>
              <w:rPr>
                <w:sz w:val="24"/>
              </w:rPr>
              <w:t>Информационные обзоры (доклады) о деятельности избирательной комиссии и статьи, тексты публикаций в СМИ о деятельности избирательных комиссий и ходе избирательных кампаний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after="20" w:line="259" w:lineRule="auto"/>
              <w:ind w:right="52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ДМН</w:t>
            </w:r>
          </w:p>
          <w:p w:rsidR="005943F4" w:rsidRPr="007E6763" w:rsidRDefault="005943F4" w:rsidP="005943F4">
            <w:pPr>
              <w:spacing w:after="20" w:line="259" w:lineRule="auto"/>
              <w:ind w:right="52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514 ПТ</w:t>
            </w:r>
          </w:p>
          <w:p w:rsidR="005943F4" w:rsidRPr="007E6763" w:rsidRDefault="005943F4" w:rsidP="005943F4">
            <w:pPr>
              <w:spacing w:line="259" w:lineRule="auto"/>
              <w:ind w:right="50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536 ПТ</w:t>
            </w:r>
          </w:p>
          <w:p w:rsidR="005943F4" w:rsidRPr="007E6763" w:rsidRDefault="005943F4" w:rsidP="005943F4">
            <w:pPr>
              <w:spacing w:line="259" w:lineRule="auto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after="1" w:line="238" w:lineRule="auto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На государственное и муниципальное хранени</w:t>
            </w:r>
            <w:r>
              <w:rPr>
                <w:sz w:val="20"/>
                <w:szCs w:val="20"/>
              </w:rPr>
              <w:t>е не передаются. Хранятся в ТИК</w:t>
            </w:r>
          </w:p>
        </w:tc>
      </w:tr>
      <w:tr w:rsidR="005943F4" w:rsidTr="003C673B">
        <w:trPr>
          <w:trHeight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01-12 </w:t>
            </w:r>
          </w:p>
          <w:p w:rsidR="005943F4" w:rsidRDefault="005943F4" w:rsidP="005943F4">
            <w:pPr>
              <w:spacing w:line="259" w:lineRule="auto"/>
            </w:pPr>
          </w:p>
          <w:p w:rsidR="005943F4" w:rsidRDefault="005943F4" w:rsidP="005943F4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F4" w:rsidRDefault="005943F4" w:rsidP="003C673B">
            <w:pPr>
              <w:spacing w:after="46" w:line="238" w:lineRule="auto"/>
              <w:jc w:val="both"/>
            </w:pPr>
            <w:r w:rsidRPr="00DA401F">
              <w:rPr>
                <w:sz w:val="24"/>
              </w:rPr>
              <w:t>Переписка с Центральной избирательной комиссией Республики Башкортостан, ОИК и УИК о проведении выборов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276" w:lineRule="auto"/>
              <w:ind w:right="199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Постоянно</w:t>
            </w:r>
          </w:p>
          <w:p w:rsidR="005943F4" w:rsidRPr="007E6763" w:rsidRDefault="005943F4" w:rsidP="005943F4">
            <w:pPr>
              <w:spacing w:line="276" w:lineRule="auto"/>
              <w:ind w:right="199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Решение ЭПК от 28.01.1998 №1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F4" w:rsidRPr="005943F4" w:rsidRDefault="005943F4" w:rsidP="005943F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5943F4" w:rsidTr="00CB52FF">
        <w:trPr>
          <w:trHeight w:val="1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01-13 </w:t>
            </w:r>
          </w:p>
          <w:p w:rsidR="005943F4" w:rsidRDefault="005943F4" w:rsidP="005943F4">
            <w:pPr>
              <w:spacing w:line="259" w:lineRule="auto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4" w:rsidRPr="005943F4" w:rsidRDefault="005943F4" w:rsidP="003C673B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  <w:r w:rsidRPr="005943F4">
              <w:rPr>
                <w:color w:val="auto"/>
                <w:sz w:val="24"/>
                <w:szCs w:val="24"/>
              </w:rPr>
              <w:t>Переписка с органами государственной власти и местного самоуправления Республики Башкортостан, с правоохранительными и судебными органами,</w:t>
            </w:r>
            <w:r w:rsidRPr="005943F4">
              <w:rPr>
                <w:color w:val="auto"/>
              </w:rPr>
              <w:t xml:space="preserve"> </w:t>
            </w:r>
            <w:r w:rsidRPr="005943F4">
              <w:rPr>
                <w:color w:val="auto"/>
                <w:sz w:val="24"/>
                <w:szCs w:val="24"/>
              </w:rPr>
              <w:t>политическими партиями, движениями, общественными организациями, средствами массовой информации,</w:t>
            </w:r>
            <w:r w:rsidRPr="005943F4">
              <w:rPr>
                <w:color w:val="auto"/>
              </w:rPr>
              <w:t xml:space="preserve"> </w:t>
            </w:r>
            <w:r w:rsidRPr="005943F4">
              <w:rPr>
                <w:color w:val="auto"/>
                <w:sz w:val="24"/>
                <w:szCs w:val="24"/>
              </w:rPr>
              <w:t>иными организациями о проведении выборов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line="259" w:lineRule="auto"/>
              <w:ind w:left="19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4" w:rsidRPr="007E6763" w:rsidRDefault="005943F4" w:rsidP="005943F4">
            <w:pPr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7E6763">
              <w:rPr>
                <w:color w:val="auto"/>
                <w:sz w:val="20"/>
                <w:szCs w:val="20"/>
              </w:rPr>
              <w:t>5 л.</w:t>
            </w:r>
          </w:p>
          <w:p w:rsidR="005943F4" w:rsidRPr="007E6763" w:rsidRDefault="005943F4" w:rsidP="005943F4">
            <w:pPr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7E6763">
              <w:rPr>
                <w:color w:val="auto"/>
                <w:sz w:val="20"/>
                <w:szCs w:val="20"/>
              </w:rPr>
              <w:t>ЭПК</w:t>
            </w:r>
          </w:p>
          <w:p w:rsidR="005943F4" w:rsidRPr="007E6763" w:rsidRDefault="005943F4" w:rsidP="005943F4">
            <w:pPr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7E6763">
              <w:rPr>
                <w:color w:val="auto"/>
                <w:sz w:val="20"/>
                <w:szCs w:val="20"/>
              </w:rPr>
              <w:t>32, 35 ПТ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4" w:rsidRPr="005943F4" w:rsidRDefault="005943F4" w:rsidP="005943F4">
            <w:pPr>
              <w:suppressAutoHyphens/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5943F4" w:rsidTr="00CB52FF">
        <w:trPr>
          <w:trHeight w:val="1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01-14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line="279" w:lineRule="auto"/>
              <w:jc w:val="both"/>
            </w:pPr>
            <w:r>
              <w:rPr>
                <w:sz w:val="24"/>
              </w:rPr>
              <w:t xml:space="preserve">Обращения граждан, документы (справки, сведения, переписка) по их рассмотрению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276" w:lineRule="auto"/>
              <w:ind w:left="96" w:right="79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5 л. ЭПК 183 ПТ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after="38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 xml:space="preserve">В случае </w:t>
            </w:r>
            <w:proofErr w:type="gramStart"/>
            <w:r w:rsidRPr="005943F4">
              <w:rPr>
                <w:sz w:val="20"/>
                <w:szCs w:val="20"/>
              </w:rPr>
              <w:t>неоднократного</w:t>
            </w:r>
            <w:proofErr w:type="gramEnd"/>
          </w:p>
          <w:p w:rsidR="005943F4" w:rsidRPr="005943F4" w:rsidRDefault="005943F4" w:rsidP="005943F4">
            <w:pPr>
              <w:spacing w:line="259" w:lineRule="auto"/>
              <w:ind w:left="29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обращения – 5 л. после последнего рассмотрения</w:t>
            </w:r>
          </w:p>
        </w:tc>
      </w:tr>
      <w:tr w:rsidR="005943F4" w:rsidTr="00CB52FF">
        <w:trPr>
          <w:trHeight w:val="1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01-15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line="248" w:lineRule="auto"/>
              <w:ind w:right="27"/>
              <w:jc w:val="both"/>
            </w:pPr>
            <w:r>
              <w:rPr>
                <w:sz w:val="24"/>
              </w:rPr>
              <w:t xml:space="preserve">Копии документов (исковых заявлений, возражений по искам, решений судов) об участии в судебных процессах по вопросам организации и проведения выборов и референдумов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259" w:lineRule="auto"/>
              <w:ind w:left="401" w:right="386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5л.</w:t>
            </w:r>
          </w:p>
          <w:p w:rsidR="005943F4" w:rsidRPr="007E6763" w:rsidRDefault="005943F4" w:rsidP="005943F4">
            <w:pPr>
              <w:spacing w:line="259" w:lineRule="auto"/>
              <w:ind w:left="401" w:right="386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189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После вынесения решения</w:t>
            </w:r>
          </w:p>
        </w:tc>
      </w:tr>
      <w:tr w:rsidR="005943F4" w:rsidTr="003C673B">
        <w:trPr>
          <w:trHeight w:val="7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01-16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line="259" w:lineRule="auto"/>
              <w:jc w:val="both"/>
            </w:pPr>
            <w:r>
              <w:rPr>
                <w:sz w:val="24"/>
              </w:rPr>
              <w:t xml:space="preserve">Документы (письма, договоры, акты) о передаче на хранение технологического оборудования УИК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after="20" w:line="259" w:lineRule="auto"/>
              <w:ind w:right="46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5 л.</w:t>
            </w:r>
          </w:p>
          <w:p w:rsidR="005943F4" w:rsidRPr="007E6763" w:rsidRDefault="005943F4" w:rsidP="005943F4">
            <w:pPr>
              <w:spacing w:line="259" w:lineRule="auto"/>
              <w:ind w:right="43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764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after="1" w:line="238" w:lineRule="auto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После истечения срока</w:t>
            </w:r>
            <w:r>
              <w:rPr>
                <w:sz w:val="20"/>
                <w:szCs w:val="20"/>
              </w:rPr>
              <w:t xml:space="preserve"> </w:t>
            </w:r>
            <w:r w:rsidRPr="005943F4">
              <w:rPr>
                <w:sz w:val="20"/>
                <w:szCs w:val="20"/>
              </w:rPr>
              <w:t>действия договора</w:t>
            </w:r>
          </w:p>
        </w:tc>
      </w:tr>
      <w:tr w:rsidR="005943F4" w:rsidTr="003C673B">
        <w:trPr>
          <w:trHeight w:val="5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</w:pPr>
            <w:r>
              <w:rPr>
                <w:sz w:val="24"/>
              </w:rPr>
              <w:t xml:space="preserve">01-17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after="22" w:line="259" w:lineRule="auto"/>
              <w:jc w:val="both"/>
            </w:pPr>
            <w:r>
              <w:rPr>
                <w:sz w:val="24"/>
              </w:rPr>
              <w:t xml:space="preserve">Документы (сведения, акты, письма), </w:t>
            </w:r>
          </w:p>
          <w:p w:rsidR="005943F4" w:rsidRDefault="005943F4" w:rsidP="003C673B">
            <w:pPr>
              <w:spacing w:line="259" w:lineRule="auto"/>
              <w:jc w:val="both"/>
            </w:pPr>
            <w:r>
              <w:rPr>
                <w:sz w:val="24"/>
              </w:rPr>
              <w:t xml:space="preserve">содержащие сведения об избирателях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259" w:lineRule="auto"/>
              <w:ind w:right="46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1 г.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60" w:right="7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 xml:space="preserve">См. п.3  </w:t>
            </w:r>
          </w:p>
          <w:p w:rsidR="005943F4" w:rsidRPr="005943F4" w:rsidRDefault="005943F4" w:rsidP="005943F4">
            <w:pPr>
              <w:spacing w:line="259" w:lineRule="auto"/>
              <w:ind w:left="60" w:right="7"/>
              <w:jc w:val="center"/>
              <w:rPr>
                <w:sz w:val="20"/>
                <w:szCs w:val="20"/>
              </w:rPr>
            </w:pPr>
            <w:proofErr w:type="gramStart"/>
            <w:r w:rsidRPr="005943F4">
              <w:rPr>
                <w:sz w:val="20"/>
                <w:szCs w:val="20"/>
              </w:rPr>
              <w:t>ПР</w:t>
            </w:r>
            <w:proofErr w:type="gramEnd"/>
            <w:r w:rsidRPr="005943F4">
              <w:rPr>
                <w:sz w:val="20"/>
                <w:szCs w:val="20"/>
              </w:rPr>
              <w:t xml:space="preserve"> ГВ</w:t>
            </w:r>
          </w:p>
        </w:tc>
      </w:tr>
      <w:tr w:rsidR="005943F4" w:rsidTr="003C673B">
        <w:trPr>
          <w:trHeight w:val="8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000106" w:rsidRDefault="005943F4" w:rsidP="005943F4">
            <w:pPr>
              <w:spacing w:line="336" w:lineRule="auto"/>
              <w:rPr>
                <w:color w:val="FF0000"/>
                <w:sz w:val="24"/>
                <w:szCs w:val="24"/>
              </w:rPr>
            </w:pPr>
            <w:r w:rsidRPr="00000106"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3C673B">
            <w:pPr>
              <w:spacing w:line="259" w:lineRule="auto"/>
              <w:jc w:val="both"/>
            </w:pPr>
            <w:r>
              <w:rPr>
                <w:sz w:val="24"/>
              </w:rPr>
              <w:t xml:space="preserve">Второй экземпляр актов об уничтожении документов, содержащих сведения об избирателях, участниках референдума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259" w:lineRule="auto"/>
              <w:ind w:left="113" w:right="247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 xml:space="preserve">3 г.     </w:t>
            </w:r>
          </w:p>
          <w:p w:rsidR="005943F4" w:rsidRPr="007E6763" w:rsidRDefault="005943F4" w:rsidP="005943F4">
            <w:pPr>
              <w:spacing w:line="259" w:lineRule="auto"/>
              <w:ind w:left="113" w:right="247"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206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5943F4">
              <w:rPr>
                <w:sz w:val="20"/>
                <w:szCs w:val="20"/>
              </w:rPr>
              <w:t>Первый хранится в ЦИК РБ</w:t>
            </w:r>
          </w:p>
          <w:p w:rsidR="005943F4" w:rsidRPr="005943F4" w:rsidRDefault="005943F4" w:rsidP="005943F4">
            <w:pPr>
              <w:spacing w:line="259" w:lineRule="auto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5943F4" w:rsidTr="003C673B">
        <w:trPr>
          <w:trHeight w:val="10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000106" w:rsidRDefault="005943F4" w:rsidP="005943F4">
            <w:pPr>
              <w:spacing w:line="336" w:lineRule="auto"/>
              <w:rPr>
                <w:color w:val="FF0000"/>
                <w:sz w:val="24"/>
                <w:szCs w:val="24"/>
              </w:rPr>
            </w:pPr>
            <w:r w:rsidRPr="00000106">
              <w:rPr>
                <w:sz w:val="24"/>
                <w:szCs w:val="24"/>
              </w:rPr>
              <w:lastRenderedPageBreak/>
              <w:t>01-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000106" w:rsidRDefault="005943F4" w:rsidP="003C673B">
            <w:pPr>
              <w:jc w:val="both"/>
              <w:rPr>
                <w:color w:val="FF0000"/>
                <w:sz w:val="24"/>
                <w:szCs w:val="24"/>
              </w:rPr>
            </w:pPr>
            <w:r w:rsidRPr="00000106">
              <w:rPr>
                <w:color w:val="003300"/>
                <w:sz w:val="24"/>
                <w:szCs w:val="24"/>
              </w:rPr>
              <w:t>П</w:t>
            </w:r>
            <w:r w:rsidRPr="00000106">
              <w:rPr>
                <w:sz w:val="24"/>
                <w:szCs w:val="24"/>
              </w:rPr>
              <w:t>редложения по кандидатурам в состав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336" w:lineRule="auto"/>
              <w:jc w:val="center"/>
              <w:rPr>
                <w:color w:val="003300"/>
                <w:sz w:val="20"/>
                <w:szCs w:val="20"/>
              </w:rPr>
            </w:pPr>
            <w:r w:rsidRPr="007E6763">
              <w:rPr>
                <w:color w:val="003300"/>
                <w:sz w:val="20"/>
                <w:szCs w:val="20"/>
              </w:rPr>
              <w:t>1 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ind w:firstLine="34"/>
              <w:jc w:val="center"/>
              <w:rPr>
                <w:color w:val="003300"/>
                <w:sz w:val="20"/>
                <w:szCs w:val="20"/>
              </w:rPr>
            </w:pPr>
            <w:r w:rsidRPr="005943F4">
              <w:rPr>
                <w:color w:val="003300"/>
                <w:sz w:val="20"/>
                <w:szCs w:val="20"/>
              </w:rPr>
              <w:t>Со дня формирования нового состава</w:t>
            </w:r>
          </w:p>
        </w:tc>
      </w:tr>
      <w:tr w:rsidR="005943F4" w:rsidTr="003C673B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spacing w:line="336" w:lineRule="auto"/>
              <w:rPr>
                <w:color w:val="auto"/>
                <w:sz w:val="24"/>
                <w:szCs w:val="24"/>
              </w:rPr>
            </w:pPr>
            <w:r w:rsidRPr="005943F4">
              <w:rPr>
                <w:color w:val="auto"/>
                <w:sz w:val="24"/>
                <w:szCs w:val="24"/>
              </w:rPr>
              <w:t>01-20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F4" w:rsidRPr="00000106" w:rsidRDefault="005943F4" w:rsidP="003C673B">
            <w:pPr>
              <w:jc w:val="both"/>
              <w:rPr>
                <w:color w:val="FF0000"/>
                <w:sz w:val="24"/>
                <w:szCs w:val="24"/>
              </w:rPr>
            </w:pPr>
            <w:r w:rsidRPr="00000106">
              <w:rPr>
                <w:sz w:val="24"/>
                <w:szCs w:val="24"/>
              </w:rPr>
              <w:t>Предложения по кандидатурам в резерв составов участковых избирательных комиссий (заявления, решения, протоколы собраний избирателей)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3F4" w:rsidRPr="007E6763" w:rsidRDefault="005943F4" w:rsidP="005943F4">
            <w:pPr>
              <w:spacing w:line="336" w:lineRule="auto"/>
              <w:jc w:val="center"/>
              <w:rPr>
                <w:color w:val="003300"/>
                <w:sz w:val="20"/>
                <w:szCs w:val="20"/>
              </w:rPr>
            </w:pPr>
            <w:r w:rsidRPr="007E6763">
              <w:rPr>
                <w:color w:val="003300"/>
                <w:sz w:val="20"/>
                <w:szCs w:val="20"/>
              </w:rPr>
              <w:t>1 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jc w:val="center"/>
              <w:rPr>
                <w:color w:val="003300"/>
                <w:sz w:val="20"/>
                <w:szCs w:val="20"/>
              </w:rPr>
            </w:pPr>
            <w:r w:rsidRPr="005943F4">
              <w:rPr>
                <w:color w:val="003300"/>
                <w:sz w:val="20"/>
                <w:szCs w:val="20"/>
              </w:rPr>
              <w:t>Со дня формирования нового состава</w:t>
            </w:r>
          </w:p>
        </w:tc>
      </w:tr>
      <w:tr w:rsidR="005943F4" w:rsidTr="003C673B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F4" w:rsidRPr="005943F4" w:rsidRDefault="005943F4" w:rsidP="005943F4">
            <w:pPr>
              <w:spacing w:line="33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01-21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4" w:rsidRPr="001C5D52" w:rsidRDefault="005943F4" w:rsidP="003C673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носителей </w:t>
            </w:r>
            <w:r w:rsidRPr="001C5D52">
              <w:rPr>
                <w:sz w:val="24"/>
                <w:szCs w:val="24"/>
              </w:rPr>
              <w:t>информации ГАС «Выборы», содержащих персональные данные и иную конфиденциальную информацию»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4" w:rsidRPr="007E6763" w:rsidRDefault="005943F4" w:rsidP="005943F4">
            <w:pPr>
              <w:suppressAutoHyphens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ДМН</w:t>
            </w:r>
          </w:p>
          <w:p w:rsidR="005943F4" w:rsidRPr="007E6763" w:rsidRDefault="005943F4" w:rsidP="005943F4">
            <w:pPr>
              <w:suppressAutoHyphens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261 б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jc w:val="center"/>
              <w:rPr>
                <w:color w:val="003300"/>
                <w:sz w:val="20"/>
                <w:szCs w:val="20"/>
              </w:rPr>
            </w:pPr>
          </w:p>
        </w:tc>
      </w:tr>
      <w:tr w:rsidR="005943F4" w:rsidTr="00CB52FF">
        <w:trPr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3F4" w:rsidRPr="005943F4" w:rsidRDefault="005943F4" w:rsidP="005943F4">
            <w:pPr>
              <w:spacing w:line="33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01-22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4" w:rsidRPr="00C734CA" w:rsidRDefault="005943F4" w:rsidP="003C673B">
            <w:pPr>
              <w:suppressAutoHyphens/>
              <w:jc w:val="both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 xml:space="preserve">Журнал </w:t>
            </w:r>
            <w:r w:rsidRPr="001C5D52">
              <w:rPr>
                <w:sz w:val="24"/>
                <w:szCs w:val="24"/>
              </w:rPr>
              <w:t xml:space="preserve">передачи электронных носителей информации, содержащих сведения об избирателях в системе ГАС «Выборы»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F4" w:rsidRDefault="005943F4" w:rsidP="005943F4">
            <w:pPr>
              <w:spacing w:line="259" w:lineRule="auto"/>
              <w:ind w:left="1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F4" w:rsidRPr="007E6763" w:rsidRDefault="005943F4" w:rsidP="005943F4">
            <w:pPr>
              <w:suppressAutoHyphens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5 л.*</w:t>
            </w:r>
          </w:p>
          <w:p w:rsidR="005943F4" w:rsidRPr="007E6763" w:rsidRDefault="005943F4" w:rsidP="005943F4">
            <w:pPr>
              <w:suppressAutoHyphens/>
              <w:jc w:val="center"/>
              <w:rPr>
                <w:sz w:val="20"/>
                <w:szCs w:val="20"/>
              </w:rPr>
            </w:pPr>
            <w:r w:rsidRPr="007E6763">
              <w:rPr>
                <w:sz w:val="20"/>
                <w:szCs w:val="20"/>
              </w:rPr>
              <w:t>260 б ПТ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3F4" w:rsidRPr="005943F4" w:rsidRDefault="005943F4" w:rsidP="005943F4">
            <w:pPr>
              <w:jc w:val="center"/>
              <w:rPr>
                <w:color w:val="003300"/>
                <w:sz w:val="20"/>
                <w:szCs w:val="20"/>
              </w:rPr>
            </w:pPr>
          </w:p>
        </w:tc>
      </w:tr>
    </w:tbl>
    <w:p w:rsidR="007E6763" w:rsidRDefault="007E6763" w:rsidP="007E6763">
      <w:pPr>
        <w:spacing w:after="0"/>
        <w:ind w:left="2220"/>
      </w:pPr>
    </w:p>
    <w:p w:rsidR="006A165D" w:rsidRDefault="006A165D" w:rsidP="006A165D">
      <w:pPr>
        <w:spacing w:after="0"/>
        <w:ind w:left="-142" w:firstLine="850"/>
        <w:jc w:val="center"/>
        <w:rPr>
          <w:b/>
          <w:sz w:val="24"/>
        </w:rPr>
      </w:pPr>
      <w:r>
        <w:rPr>
          <w:b/>
          <w:sz w:val="24"/>
        </w:rPr>
        <w:t xml:space="preserve">03. </w:t>
      </w:r>
      <w:r w:rsidR="002F599C" w:rsidRPr="006A165D">
        <w:rPr>
          <w:b/>
          <w:sz w:val="24"/>
        </w:rPr>
        <w:t xml:space="preserve">Выборы депутатов Государственной Думы Федерального Собрания </w:t>
      </w:r>
    </w:p>
    <w:p w:rsidR="006D4C4F" w:rsidRDefault="002F599C" w:rsidP="006A165D">
      <w:pPr>
        <w:spacing w:after="0"/>
        <w:ind w:left="-142" w:firstLine="850"/>
        <w:jc w:val="center"/>
        <w:rPr>
          <w:b/>
          <w:sz w:val="24"/>
        </w:rPr>
      </w:pPr>
      <w:r w:rsidRPr="006A165D">
        <w:rPr>
          <w:b/>
          <w:sz w:val="24"/>
        </w:rPr>
        <w:t>Российской</w:t>
      </w:r>
      <w:r w:rsidR="006A165D" w:rsidRPr="006A165D">
        <w:rPr>
          <w:b/>
          <w:sz w:val="24"/>
        </w:rPr>
        <w:t xml:space="preserve"> </w:t>
      </w:r>
      <w:r w:rsidRPr="006A165D">
        <w:rPr>
          <w:b/>
          <w:sz w:val="24"/>
        </w:rPr>
        <w:t xml:space="preserve">Федерации </w:t>
      </w:r>
    </w:p>
    <w:p w:rsidR="00A23380" w:rsidRDefault="00A23380" w:rsidP="006A165D">
      <w:pPr>
        <w:spacing w:after="0"/>
        <w:ind w:left="-142" w:firstLine="850"/>
        <w:jc w:val="center"/>
        <w:rPr>
          <w:b/>
          <w:sz w:val="24"/>
        </w:rPr>
      </w:pPr>
    </w:p>
    <w:tbl>
      <w:tblPr>
        <w:tblStyle w:val="TableGrid"/>
        <w:tblW w:w="9356" w:type="dxa"/>
        <w:tblInd w:w="-7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24"/>
        <w:gridCol w:w="4563"/>
        <w:gridCol w:w="993"/>
        <w:gridCol w:w="1275"/>
        <w:gridCol w:w="1701"/>
      </w:tblGrid>
      <w:tr w:rsidR="00A23380" w:rsidTr="007E6763">
        <w:trPr>
          <w:trHeight w:val="387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5A671B">
            <w:pPr>
              <w:spacing w:line="259" w:lineRule="auto"/>
              <w:ind w:left="-1022" w:firstLine="1022"/>
            </w:pPr>
            <w:r>
              <w:rPr>
                <w:sz w:val="24"/>
              </w:rPr>
              <w:t xml:space="preserve">03-01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CB52FF">
            <w:pPr>
              <w:spacing w:line="238" w:lineRule="auto"/>
              <w:ind w:right="112"/>
              <w:jc w:val="both"/>
            </w:pPr>
            <w:proofErr w:type="gramStart"/>
            <w:r>
              <w:rPr>
                <w:sz w:val="24"/>
              </w:rPr>
              <w:t>Второй экземпляр протокола ТИК об итогах голосования и приобщенный к нему второй экземпляр сводной таблицы об итогах голосования на соответствующей территории, заверенные копии особых мнений членов ТИК с правом решающего голоса, не согласных с протоколами в целом или с отдельными их положениями, жалоб (заявлений) на нарушения ФЗ «О выборах депутатов ГД ФС РФ», поступивших в ТИК в день голосования и</w:t>
            </w:r>
            <w:proofErr w:type="gramEnd"/>
            <w:r>
              <w:rPr>
                <w:sz w:val="24"/>
              </w:rPr>
              <w:t xml:space="preserve"> до окончания подсчета голосов избирателей, и принятых по ним решений ТИК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4A7CD0">
            <w:pPr>
              <w:spacing w:after="14" w:line="259" w:lineRule="auto"/>
              <w:ind w:left="41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7E6763">
            <w:pPr>
              <w:spacing w:after="14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4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A23380">
            <w:pPr>
              <w:spacing w:line="259" w:lineRule="auto"/>
              <w:ind w:right="108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 xml:space="preserve">См. п.9 </w:t>
            </w:r>
          </w:p>
          <w:p w:rsidR="00A23380" w:rsidRPr="00A23380" w:rsidRDefault="00A23380" w:rsidP="00A23380">
            <w:pPr>
              <w:spacing w:line="259" w:lineRule="auto"/>
              <w:ind w:right="108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ПХ ГД</w:t>
            </w:r>
          </w:p>
          <w:p w:rsidR="00A23380" w:rsidRPr="00A23380" w:rsidRDefault="00A23380" w:rsidP="00A233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Первый экземпляр протокола сдается в ЦИК РБ</w:t>
            </w:r>
          </w:p>
        </w:tc>
      </w:tr>
      <w:tr w:rsidR="00A23380" w:rsidTr="007E6763">
        <w:trPr>
          <w:trHeight w:val="25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03-02 </w:t>
            </w:r>
          </w:p>
          <w:p w:rsidR="00A23380" w:rsidRDefault="00A23380">
            <w:pPr>
              <w:spacing w:line="259" w:lineRule="auto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CB52FF">
            <w:pPr>
              <w:spacing w:line="242" w:lineRule="auto"/>
              <w:ind w:right="109"/>
              <w:jc w:val="both"/>
            </w:pPr>
            <w:proofErr w:type="gramStart"/>
            <w:r>
              <w:rPr>
                <w:sz w:val="24"/>
              </w:rPr>
              <w:t xml:space="preserve">Вторые экземпляры протоколов УИК об итогах голосования и приобщенные к ним копии особых мнений членов УИК с правом решающего голоса, копии жалоб (заявлений) на нарушения ФЗ «О выборах депутатов ГД ФС РФ», поступивших в избирательную комиссию в день голосования и до окончания подсчета голосов избирателей, а также принятых по указанным жалобам (заявлениям) решений УИК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after="11"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after="11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1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3C673B">
            <w:pPr>
              <w:spacing w:line="259" w:lineRule="auto"/>
              <w:ind w:right="113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См. п.9 ПХ ГД</w:t>
            </w:r>
          </w:p>
          <w:p w:rsidR="00A23380" w:rsidRPr="00A23380" w:rsidRDefault="00A23380" w:rsidP="00A23380">
            <w:pPr>
              <w:spacing w:line="259" w:lineRule="auto"/>
              <w:ind w:left="8" w:right="66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Первые экземпляры протокола сдаются в ЦИК РБ</w:t>
            </w:r>
          </w:p>
        </w:tc>
      </w:tr>
      <w:tr w:rsidR="00A23380" w:rsidTr="003C673B">
        <w:trPr>
          <w:trHeight w:val="138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03-03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CB52FF">
            <w:pPr>
              <w:spacing w:line="247" w:lineRule="auto"/>
              <w:ind w:right="105"/>
              <w:jc w:val="both"/>
            </w:pPr>
            <w:r>
              <w:rPr>
                <w:sz w:val="24"/>
              </w:rPr>
              <w:t>Вторые экземпляры актов о получении ТИК избирательных бюллетеней, о передаче их УИК, о погашении неиспользованных избирательных бюллетеней, хранившихся в ТИК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after="14"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after="14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4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3C673B" w:rsidP="003C673B">
            <w:pPr>
              <w:spacing w:line="259" w:lineRule="auto"/>
              <w:ind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A23380" w:rsidRPr="00A23380">
              <w:rPr>
                <w:sz w:val="20"/>
                <w:szCs w:val="20"/>
              </w:rPr>
              <w:t>п.9 ПХ ГД</w:t>
            </w:r>
          </w:p>
          <w:p w:rsidR="00A23380" w:rsidRPr="00A23380" w:rsidRDefault="00A23380" w:rsidP="00A23380">
            <w:pPr>
              <w:spacing w:line="259" w:lineRule="auto"/>
              <w:ind w:right="36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Первые экземпляры актов сдаются в ЦИК РБ</w:t>
            </w:r>
          </w:p>
        </w:tc>
      </w:tr>
      <w:tr w:rsidR="00A23380" w:rsidTr="003C673B">
        <w:trPr>
          <w:trHeight w:val="158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03-04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CB52FF">
            <w:pPr>
              <w:spacing w:after="47" w:line="238" w:lineRule="auto"/>
              <w:ind w:right="109"/>
              <w:jc w:val="both"/>
            </w:pPr>
            <w:r>
              <w:rPr>
                <w:sz w:val="24"/>
              </w:rPr>
              <w:t xml:space="preserve">Вторые экземпляры актов о выдаче открепительных удостоверений избирателям, о передаче открепительных удостоверений УИК, о погашении неиспользованных открепительных </w:t>
            </w:r>
            <w:r>
              <w:rPr>
                <w:sz w:val="24"/>
              </w:rPr>
              <w:lastRenderedPageBreak/>
              <w:t xml:space="preserve">удостоверений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after="11"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after="11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1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3C673B" w:rsidP="003C673B">
            <w:pPr>
              <w:spacing w:line="259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См. п.9 </w:t>
            </w:r>
            <w:r w:rsidR="00A23380" w:rsidRPr="00A23380">
              <w:rPr>
                <w:sz w:val="20"/>
                <w:szCs w:val="20"/>
              </w:rPr>
              <w:t>ПХ ГД</w:t>
            </w:r>
          </w:p>
          <w:p w:rsidR="00A23380" w:rsidRPr="00A23380" w:rsidRDefault="00A23380" w:rsidP="00A23380">
            <w:pPr>
              <w:spacing w:after="37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Первые экземпляры актов сдаются в</w:t>
            </w:r>
            <w:r w:rsidR="003C673B">
              <w:rPr>
                <w:sz w:val="20"/>
                <w:szCs w:val="20"/>
              </w:rPr>
              <w:t xml:space="preserve"> </w:t>
            </w:r>
            <w:r w:rsidRPr="00A23380">
              <w:rPr>
                <w:sz w:val="20"/>
                <w:szCs w:val="20"/>
              </w:rPr>
              <w:t>ЦИК РБ</w:t>
            </w:r>
          </w:p>
        </w:tc>
      </w:tr>
      <w:tr w:rsidR="00A23380" w:rsidTr="007E6763">
        <w:trPr>
          <w:trHeight w:val="69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lastRenderedPageBreak/>
              <w:t xml:space="preserve">03-05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CB52FF">
            <w:pPr>
              <w:spacing w:line="259" w:lineRule="auto"/>
              <w:ind w:right="140"/>
            </w:pPr>
            <w:r>
              <w:rPr>
                <w:sz w:val="24"/>
              </w:rPr>
              <w:t xml:space="preserve">Подлинники и копии других актов и реестров, хранящиеся в ТИК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after="14"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after="14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4" w:line="259" w:lineRule="auto"/>
              <w:ind w:left="41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line="259" w:lineRule="auto"/>
              <w:ind w:right="113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См. п.9 ПХ ГД</w:t>
            </w:r>
          </w:p>
        </w:tc>
      </w:tr>
      <w:tr w:rsidR="00A23380" w:rsidTr="007E6763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03-06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CB52FF" w:rsidP="00CB52FF">
            <w:pPr>
              <w:tabs>
                <w:tab w:val="center" w:pos="2088"/>
                <w:tab w:val="center" w:pos="3302"/>
                <w:tab w:val="right" w:pos="4995"/>
              </w:tabs>
              <w:spacing w:line="259" w:lineRule="auto"/>
              <w:ind w:right="140"/>
              <w:jc w:val="both"/>
            </w:pPr>
            <w:r>
              <w:rPr>
                <w:sz w:val="24"/>
              </w:rPr>
              <w:t xml:space="preserve">Протоколы </w:t>
            </w:r>
            <w:r>
              <w:rPr>
                <w:sz w:val="24"/>
              </w:rPr>
              <w:tab/>
              <w:t xml:space="preserve">заседаний </w:t>
            </w:r>
            <w:r>
              <w:rPr>
                <w:sz w:val="24"/>
              </w:rPr>
              <w:tab/>
              <w:t xml:space="preserve">УИК, </w:t>
            </w:r>
            <w:r w:rsidR="00A23380">
              <w:rPr>
                <w:sz w:val="24"/>
              </w:rPr>
              <w:t xml:space="preserve">решения </w:t>
            </w:r>
            <w:r>
              <w:rPr>
                <w:sz w:val="24"/>
              </w:rPr>
              <w:t xml:space="preserve">избирательных комиссий и </w:t>
            </w:r>
            <w:r w:rsidR="00A23380">
              <w:rPr>
                <w:sz w:val="24"/>
              </w:rPr>
              <w:t xml:space="preserve">документы к ним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after="14"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after="14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4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3" w:rsidRDefault="00A23380" w:rsidP="00A23380">
            <w:pPr>
              <w:spacing w:line="259" w:lineRule="auto"/>
              <w:ind w:right="113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 xml:space="preserve">См. п.9 </w:t>
            </w:r>
          </w:p>
          <w:p w:rsidR="00A23380" w:rsidRPr="00A23380" w:rsidRDefault="00A23380" w:rsidP="00A23380">
            <w:pPr>
              <w:spacing w:line="259" w:lineRule="auto"/>
              <w:ind w:right="113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ПХ ГД</w:t>
            </w:r>
          </w:p>
          <w:p w:rsidR="00A23380" w:rsidRPr="00A23380" w:rsidRDefault="00A23380" w:rsidP="00A23380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A23380" w:rsidTr="007E6763">
        <w:trPr>
          <w:trHeight w:val="95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03-07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380" w:rsidRDefault="00A23380" w:rsidP="00CB52FF">
            <w:pPr>
              <w:tabs>
                <w:tab w:val="center" w:pos="3302"/>
              </w:tabs>
              <w:spacing w:line="238" w:lineRule="auto"/>
              <w:ind w:right="140"/>
              <w:jc w:val="both"/>
            </w:pPr>
            <w:r>
              <w:rPr>
                <w:sz w:val="24"/>
              </w:rPr>
              <w:t xml:space="preserve">Копии составленных УИК актов и реестров, приложенные ко вторым экземплярам протоколов об итогах голосования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after="11"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after="11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1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3" w:rsidRDefault="00A23380" w:rsidP="00A23380">
            <w:pPr>
              <w:spacing w:line="259" w:lineRule="auto"/>
              <w:ind w:right="65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 xml:space="preserve">См. п.9 </w:t>
            </w:r>
          </w:p>
          <w:p w:rsidR="00A23380" w:rsidRPr="00A23380" w:rsidRDefault="00A23380" w:rsidP="00A23380">
            <w:pPr>
              <w:spacing w:line="259" w:lineRule="auto"/>
              <w:ind w:right="65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ПХ ГД</w:t>
            </w:r>
          </w:p>
          <w:p w:rsidR="00A23380" w:rsidRPr="00A23380" w:rsidRDefault="00A23380" w:rsidP="00A23380">
            <w:pPr>
              <w:spacing w:line="259" w:lineRule="auto"/>
              <w:ind w:left="2"/>
              <w:rPr>
                <w:sz w:val="20"/>
                <w:szCs w:val="20"/>
              </w:rPr>
            </w:pPr>
          </w:p>
        </w:tc>
      </w:tr>
      <w:tr w:rsidR="00A23380" w:rsidTr="007E6763">
        <w:trPr>
          <w:trHeight w:val="1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03-08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CB52FF">
            <w:pPr>
              <w:tabs>
                <w:tab w:val="center" w:pos="3302"/>
              </w:tabs>
              <w:spacing w:line="259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Копии отчетов ТИК и УИК о поступлении средств, выделенных из фед</w:t>
            </w:r>
            <w:r w:rsidR="00CB52FF">
              <w:rPr>
                <w:sz w:val="24"/>
              </w:rPr>
              <w:t xml:space="preserve">ерального бюджета на подготовку </w:t>
            </w:r>
            <w:r>
              <w:rPr>
                <w:sz w:val="24"/>
              </w:rPr>
              <w:t>и проведение выборов, и расходовании этих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after="14"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after="14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after="14"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5 л.</w:t>
            </w:r>
          </w:p>
          <w:p w:rsidR="00A23380" w:rsidRPr="00A23380" w:rsidRDefault="00A23380" w:rsidP="00A23380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63" w:rsidRDefault="00A23380" w:rsidP="00A23380">
            <w:pPr>
              <w:spacing w:line="259" w:lineRule="auto"/>
              <w:ind w:right="65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 xml:space="preserve">См. п.9 </w:t>
            </w:r>
          </w:p>
          <w:p w:rsidR="00A23380" w:rsidRPr="00A23380" w:rsidRDefault="00A23380" w:rsidP="00A23380">
            <w:pPr>
              <w:spacing w:line="259" w:lineRule="auto"/>
              <w:ind w:right="65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ПХ ГД</w:t>
            </w:r>
          </w:p>
          <w:p w:rsidR="00A23380" w:rsidRPr="00A23380" w:rsidRDefault="00A23380" w:rsidP="00A233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Первые экземпляры отчетов сдаются в ЦИК РБ</w:t>
            </w:r>
          </w:p>
        </w:tc>
      </w:tr>
      <w:tr w:rsidR="00A23380" w:rsidTr="007E6763">
        <w:trPr>
          <w:trHeight w:val="287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03-09 </w:t>
            </w:r>
          </w:p>
          <w:p w:rsidR="00A23380" w:rsidRDefault="00A23380">
            <w:pPr>
              <w:spacing w:line="259" w:lineRule="auto"/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3380" w:rsidRPr="00E37BC5" w:rsidRDefault="00A23380" w:rsidP="003C673B">
            <w:pPr>
              <w:spacing w:line="242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Опечатанные избирательные бюллетени; опечатанные открепительные удостоверения; списки избирателей вместе со всеми официальными документами уполномоченных органов, а также личными письменными заявлениями граждан, поступившими в УИК в период уточнения списков избирателей; заявления избирателей о выдаче открепительных удостоверений; заявления (обращения) избирателей о предоставлении возможности проголосовать вне помещения для голосования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Со дня официального</w:t>
            </w:r>
          </w:p>
          <w:p w:rsidR="00A23380" w:rsidRPr="00A23380" w:rsidRDefault="00A23380" w:rsidP="00A23380">
            <w:pPr>
              <w:spacing w:after="37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опубликования результатов</w:t>
            </w:r>
          </w:p>
          <w:p w:rsidR="00A23380" w:rsidRPr="00A23380" w:rsidRDefault="00A23380" w:rsidP="00A23380">
            <w:pPr>
              <w:spacing w:after="20" w:line="259" w:lineRule="auto"/>
              <w:ind w:right="58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выборов.</w:t>
            </w:r>
          </w:p>
          <w:p w:rsidR="007E6763" w:rsidRDefault="00A23380" w:rsidP="00A23380">
            <w:pPr>
              <w:spacing w:line="259" w:lineRule="auto"/>
              <w:ind w:right="62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 xml:space="preserve">См. п.10 </w:t>
            </w:r>
          </w:p>
          <w:p w:rsidR="00A23380" w:rsidRPr="00A23380" w:rsidRDefault="00A23380" w:rsidP="00A23380">
            <w:pPr>
              <w:spacing w:line="259" w:lineRule="auto"/>
              <w:ind w:right="62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ПХ ГД</w:t>
            </w:r>
          </w:p>
        </w:tc>
      </w:tr>
      <w:tr w:rsidR="00A23380" w:rsidTr="000D740B">
        <w:trPr>
          <w:trHeight w:val="16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</w:pPr>
            <w:r>
              <w:rPr>
                <w:sz w:val="24"/>
              </w:rPr>
              <w:t xml:space="preserve">03-10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 w:rsidP="000F7C4B">
            <w:pPr>
              <w:spacing w:after="47" w:line="238" w:lineRule="auto"/>
              <w:ind w:right="140"/>
              <w:jc w:val="both"/>
            </w:pPr>
            <w:r>
              <w:rPr>
                <w:sz w:val="24"/>
              </w:rPr>
              <w:t>Неиспользованные специальные знаки (марки), находящиеся в ТИК, а также листы (часть листа) от использованных марок, переданные УИК, и акты о порче марок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Default="00A23380">
            <w:pPr>
              <w:spacing w:line="259" w:lineRule="auto"/>
              <w:ind w:left="41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Не менее</w:t>
            </w:r>
          </w:p>
          <w:p w:rsidR="00A23380" w:rsidRPr="00A23380" w:rsidRDefault="00A23380" w:rsidP="00A233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80" w:rsidRPr="00A23380" w:rsidRDefault="00A23380" w:rsidP="00A23380">
            <w:pPr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Со дня официального</w:t>
            </w:r>
          </w:p>
          <w:p w:rsidR="00A23380" w:rsidRPr="00A23380" w:rsidRDefault="00A23380" w:rsidP="00A23380">
            <w:pPr>
              <w:spacing w:after="37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опубликования результатов</w:t>
            </w:r>
          </w:p>
          <w:p w:rsidR="00A23380" w:rsidRPr="00A23380" w:rsidRDefault="00A23380" w:rsidP="00A23380">
            <w:pPr>
              <w:spacing w:after="19" w:line="259" w:lineRule="auto"/>
              <w:ind w:right="58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выборов</w:t>
            </w:r>
          </w:p>
          <w:p w:rsidR="007E6763" w:rsidRDefault="00A23380" w:rsidP="00A23380">
            <w:pPr>
              <w:spacing w:after="19" w:line="259" w:lineRule="auto"/>
              <w:ind w:right="58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 xml:space="preserve">См. п.11 </w:t>
            </w:r>
          </w:p>
          <w:p w:rsidR="00A23380" w:rsidRPr="00A23380" w:rsidRDefault="00A23380" w:rsidP="00A23380">
            <w:pPr>
              <w:spacing w:after="19" w:line="259" w:lineRule="auto"/>
              <w:ind w:right="58"/>
              <w:jc w:val="center"/>
              <w:rPr>
                <w:sz w:val="20"/>
                <w:szCs w:val="20"/>
              </w:rPr>
            </w:pPr>
            <w:r w:rsidRPr="00A23380">
              <w:rPr>
                <w:sz w:val="20"/>
                <w:szCs w:val="20"/>
              </w:rPr>
              <w:t>ПХ ГД</w:t>
            </w:r>
          </w:p>
        </w:tc>
      </w:tr>
    </w:tbl>
    <w:p w:rsidR="003C673B" w:rsidRDefault="003C673B" w:rsidP="007E6763">
      <w:pPr>
        <w:suppressAutoHyphens/>
        <w:jc w:val="center"/>
        <w:rPr>
          <w:b/>
          <w:sz w:val="24"/>
          <w:szCs w:val="24"/>
        </w:rPr>
      </w:pPr>
    </w:p>
    <w:p w:rsidR="006D4C4F" w:rsidRDefault="002F599C" w:rsidP="00741682">
      <w:pPr>
        <w:spacing w:after="0"/>
        <w:ind w:right="-285"/>
        <w:jc w:val="center"/>
        <w:rPr>
          <w:b/>
          <w:sz w:val="24"/>
        </w:rPr>
      </w:pPr>
      <w:r>
        <w:rPr>
          <w:b/>
          <w:sz w:val="24"/>
        </w:rPr>
        <w:t xml:space="preserve">06. </w:t>
      </w:r>
      <w:r w:rsidR="00862023" w:rsidRPr="00862023">
        <w:rPr>
          <w:b/>
          <w:sz w:val="24"/>
        </w:rPr>
        <w:t xml:space="preserve">Выборы представительного органа </w:t>
      </w:r>
      <w:r w:rsidR="00286548">
        <w:rPr>
          <w:b/>
          <w:sz w:val="24"/>
        </w:rPr>
        <w:t>городского округа город Салават</w:t>
      </w:r>
    </w:p>
    <w:p w:rsidR="0085760E" w:rsidRDefault="0085760E" w:rsidP="005A671B">
      <w:pPr>
        <w:spacing w:after="0"/>
        <w:ind w:right="844"/>
        <w:jc w:val="center"/>
      </w:pPr>
    </w:p>
    <w:tbl>
      <w:tblPr>
        <w:tblStyle w:val="TableGrid"/>
        <w:tblW w:w="9347" w:type="dxa"/>
        <w:tblInd w:w="-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39"/>
        <w:gridCol w:w="4426"/>
        <w:gridCol w:w="1061"/>
        <w:gridCol w:w="1414"/>
        <w:gridCol w:w="1607"/>
      </w:tblGrid>
      <w:tr w:rsidR="00CB0580" w:rsidTr="00CB0580">
        <w:trPr>
          <w:trHeight w:val="16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06-01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9" w:lineRule="auto"/>
              <w:jc w:val="both"/>
            </w:pPr>
            <w:r>
              <w:rPr>
                <w:sz w:val="24"/>
              </w:rPr>
              <w:t>Документы, необходимые для выдвижения и регистрации кандидатов в депутаты</w:t>
            </w:r>
            <w:r>
              <w:t xml:space="preserve"> </w:t>
            </w:r>
            <w:r w:rsidRPr="00862023">
              <w:rPr>
                <w:sz w:val="24"/>
              </w:rPr>
              <w:t>представительного органа муниципального образования</w:t>
            </w:r>
            <w:r>
              <w:rPr>
                <w:sz w:val="24"/>
              </w:rPr>
              <w:t xml:space="preserve">, предусмотренные Кодексом РБ о выборах (заявление кандидата, копия паспорта, копия трудовой книжки и т.д.)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19"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п.1 ПХМО</w:t>
            </w:r>
          </w:p>
          <w:p w:rsidR="00CB0580" w:rsidRPr="00CB0580" w:rsidRDefault="00CB0580" w:rsidP="00CB058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Хранятся в протоколе заседания ТИК</w:t>
            </w:r>
          </w:p>
        </w:tc>
      </w:tr>
      <w:tr w:rsidR="00CB0580" w:rsidTr="00CB0580">
        <w:trPr>
          <w:trHeight w:val="13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lastRenderedPageBreak/>
              <w:t xml:space="preserve">06-02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after="1" w:line="238" w:lineRule="auto"/>
              <w:jc w:val="both"/>
            </w:pPr>
            <w:r>
              <w:rPr>
                <w:sz w:val="24"/>
              </w:rPr>
              <w:t xml:space="preserve">Документы, касающиеся назначения уполномоченных представителей, предусмотренные Кодексом РБ о выборах (решения съездов (конференций, собраний), письменное согласие и т.д.)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16"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п.1 ПХМО</w:t>
            </w:r>
          </w:p>
          <w:p w:rsidR="00CB0580" w:rsidRPr="00CB0580" w:rsidRDefault="00CB0580" w:rsidP="00CB058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Хранятся в протоколе заседания ТИК</w:t>
            </w:r>
          </w:p>
        </w:tc>
      </w:tr>
      <w:tr w:rsidR="00CB0580" w:rsidTr="00CB0580">
        <w:trPr>
          <w:trHeight w:val="141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06-03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38" w:lineRule="auto"/>
              <w:jc w:val="both"/>
            </w:pPr>
            <w:r>
              <w:rPr>
                <w:sz w:val="24"/>
              </w:rPr>
              <w:t xml:space="preserve">Документы, касающиеся назначения уполномоченных по финансовым вопросам, предусмотренные Кодексом РБ о выборах (решения съездов (конференций, собраний), письменное согласие и т.д.)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16"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п.1 ПХМО</w:t>
            </w:r>
          </w:p>
          <w:p w:rsidR="00CB0580" w:rsidRPr="00CB0580" w:rsidRDefault="00CB0580" w:rsidP="00CB058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Хранятся в протоколе заседания ТИК</w:t>
            </w:r>
          </w:p>
        </w:tc>
      </w:tr>
      <w:tr w:rsidR="00CB0580" w:rsidTr="00CB0580">
        <w:trPr>
          <w:trHeight w:val="300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06-04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0" w:lineRule="auto"/>
              <w:ind w:right="55"/>
              <w:jc w:val="both"/>
            </w:pPr>
            <w:proofErr w:type="gramStart"/>
            <w:r>
              <w:rPr>
                <w:sz w:val="24"/>
              </w:rPr>
              <w:t xml:space="preserve">Первый экземпляр протокола ИКМО </w:t>
            </w:r>
            <w:r w:rsidRPr="0034730C">
              <w:rPr>
                <w:sz w:val="24"/>
              </w:rPr>
              <w:t>о результатах выборов по избирательным округам</w:t>
            </w:r>
            <w:r>
              <w:rPr>
                <w:sz w:val="24"/>
              </w:rPr>
              <w:t xml:space="preserve"> </w:t>
            </w:r>
            <w:r w:rsidRPr="0034730C">
              <w:rPr>
                <w:sz w:val="24"/>
              </w:rPr>
              <w:t>и приобщенные к ним сводные таблицы о результатах выборов по избирательным округам, включающие в себя полные данные всех поступивших протоколов участковых избирательных комиссий об итогах голосования, особые мнения членов Комиссии, а также поступившие в указанную комиссию жалобы (заявления) на нарушения избирательного законодательства и принятые по указанным жалобам (заявлениям) решения</w:t>
            </w:r>
            <w:proofErr w:type="gram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2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23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17"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п.1 ПХМО</w:t>
            </w:r>
          </w:p>
          <w:p w:rsidR="00CB0580" w:rsidRPr="00CB0580" w:rsidRDefault="00CB0580" w:rsidP="00CB0580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CB0580" w:rsidTr="00CB0580">
        <w:trPr>
          <w:trHeight w:val="183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06-05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34730C" w:rsidRDefault="00CB0580" w:rsidP="00741682">
            <w:pPr>
              <w:spacing w:after="1" w:line="23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Первые экземпляры протоколов УИК об итогах голосования и приложенные к ним особые мнения членов УИК, а также поступившие в указанную комиссию жалобы (заявления) на нарушения избирательного законодательства и принятые по указанным жалобам (заявлениям) решения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39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п.1 ПХМО</w:t>
            </w:r>
          </w:p>
          <w:p w:rsidR="00CB0580" w:rsidRPr="00CB0580" w:rsidRDefault="00CB0580" w:rsidP="00CB0580">
            <w:pPr>
              <w:spacing w:line="259" w:lineRule="auto"/>
              <w:ind w:right="10"/>
              <w:jc w:val="center"/>
              <w:rPr>
                <w:sz w:val="18"/>
                <w:szCs w:val="18"/>
              </w:rPr>
            </w:pPr>
          </w:p>
        </w:tc>
      </w:tr>
      <w:tr w:rsidR="00CB0580" w:rsidTr="00CB0580">
        <w:trPr>
          <w:trHeight w:val="97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after="1" w:line="238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4730C">
              <w:rPr>
                <w:sz w:val="24"/>
              </w:rPr>
              <w:t>торые экземпляры протоколов Комиссии о результатах выборов и приобщенные к ним экземпляры сводных таблиц об итогах голосования на соответствующей территории, включающих полные данные всех поступивших протоколов участковых комиссий об итогах голосования; заверенные копии особых мнений членов Комиссии с правом решающего голоса, не согласных с протоколами в целом или с отдельными их положениями, жалобы (заявления) на нарушения законодательства о выборах, поступивших в Комиссию, в день голосования и до окончания подсчета голосов избирателей, и принятых по ним решений Комиссии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39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Не менее</w:t>
            </w:r>
          </w:p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6 лет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чего подвергаются экспертизе ценности и уничтожению</w:t>
            </w:r>
          </w:p>
        </w:tc>
      </w:tr>
      <w:tr w:rsidR="00CB0580" w:rsidTr="00CB0580">
        <w:tblPrEx>
          <w:tblCellMar>
            <w:right w:w="48" w:type="dxa"/>
          </w:tblCellMar>
        </w:tblPrEx>
        <w:trPr>
          <w:trHeight w:val="45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06-06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38" w:lineRule="auto"/>
              <w:ind w:right="59"/>
              <w:jc w:val="both"/>
            </w:pPr>
            <w:r>
              <w:rPr>
                <w:sz w:val="24"/>
              </w:rPr>
              <w:lastRenderedPageBreak/>
              <w:t xml:space="preserve">Вторые экземпляры протоколов УИК об итогах голосования с приобщенными к </w:t>
            </w:r>
            <w:r>
              <w:rPr>
                <w:sz w:val="24"/>
              </w:rPr>
              <w:lastRenderedPageBreak/>
              <w:t xml:space="preserve">ним заверенными копиями особых мнений членов </w:t>
            </w:r>
          </w:p>
          <w:p w:rsidR="00CB0580" w:rsidRPr="003F1AEE" w:rsidRDefault="00CB0580" w:rsidP="00741682">
            <w:pPr>
              <w:spacing w:line="259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УИК с правом решающего голоса, поступивших в комиссию в день голосования и до окончания подсчета голосов избирателей (участников референдума) жалоб (заявлений) на нарушения законодательства о выборах, а также принятых по указанным жалобам (заявлениям) решений УИК, списками членов УИК с правом совещательного голоса, составившей протокол, наблюдателей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6C7625">
            <w:pPr>
              <w:spacing w:line="259" w:lineRule="auto"/>
              <w:ind w:left="144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left="144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 xml:space="preserve">Со дня официального </w:t>
            </w:r>
            <w:r w:rsidRPr="00CB0580">
              <w:rPr>
                <w:sz w:val="18"/>
                <w:szCs w:val="18"/>
              </w:rPr>
              <w:lastRenderedPageBreak/>
              <w:t>опубликования результатов выборов, а затем уничтожаются по акту в установленном порядке</w:t>
            </w:r>
          </w:p>
        </w:tc>
      </w:tr>
      <w:tr w:rsidR="00CB0580" w:rsidTr="00CB0580">
        <w:tblPrEx>
          <w:tblCellMar>
            <w:right w:w="48" w:type="dxa"/>
          </w:tblCellMar>
        </w:tblPrEx>
        <w:trPr>
          <w:trHeight w:val="102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lastRenderedPageBreak/>
              <w:t xml:space="preserve">06-07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8" w:lineRule="auto"/>
              <w:jc w:val="both"/>
            </w:pPr>
            <w:r>
              <w:rPr>
                <w:sz w:val="24"/>
              </w:rPr>
              <w:t xml:space="preserve">Неиспользованные и погашенные в день голосования избирательные бюллетени для голосования (резерв ИКМО)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133E03">
            <w:pPr>
              <w:spacing w:line="259" w:lineRule="auto"/>
              <w:ind w:right="63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63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2" w:line="237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официального</w:t>
            </w:r>
          </w:p>
          <w:p w:rsidR="00CB0580" w:rsidRPr="00CB0580" w:rsidRDefault="00CB0580" w:rsidP="00CB0580">
            <w:pPr>
              <w:spacing w:line="259" w:lineRule="auto"/>
              <w:ind w:right="66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</w:t>
            </w:r>
          </w:p>
          <w:p w:rsidR="00CB0580" w:rsidRPr="00CB0580" w:rsidRDefault="00CB0580" w:rsidP="00CB0580">
            <w:pPr>
              <w:spacing w:after="18" w:line="259" w:lineRule="auto"/>
              <w:ind w:right="63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результатов</w:t>
            </w:r>
          </w:p>
          <w:p w:rsidR="00CB0580" w:rsidRPr="00CB0580" w:rsidRDefault="00CB0580" w:rsidP="0085760E">
            <w:pPr>
              <w:spacing w:line="259" w:lineRule="auto"/>
              <w:ind w:right="65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выборов</w:t>
            </w:r>
          </w:p>
        </w:tc>
      </w:tr>
      <w:tr w:rsidR="00CB0580" w:rsidTr="00CB0580">
        <w:tblPrEx>
          <w:tblCellMar>
            <w:right w:w="48" w:type="dxa"/>
          </w:tblCellMar>
        </w:tblPrEx>
        <w:trPr>
          <w:trHeight w:val="201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06-08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44" w:lineRule="auto"/>
              <w:ind w:right="31"/>
              <w:jc w:val="both"/>
            </w:pPr>
            <w:r>
              <w:rPr>
                <w:sz w:val="24"/>
              </w:rPr>
              <w:t>Подписные листы с подписями избирателей в поддержку выдвижения кандидатов на должности депутатов представительного органа муниципального образования, протоколы об итогах сбора подписей, об итогах проверки подписных листов, списки лиц, осуществлявших сбор подписей избирателей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63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63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85760E" w:rsidP="00CB0580">
            <w:pPr>
              <w:spacing w:after="2" w:line="23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 дня </w:t>
            </w:r>
            <w:r w:rsidR="00CB0580" w:rsidRPr="00CB0580">
              <w:rPr>
                <w:sz w:val="18"/>
                <w:szCs w:val="18"/>
              </w:rPr>
              <w:t>официального</w:t>
            </w:r>
          </w:p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 результатов</w:t>
            </w:r>
          </w:p>
          <w:p w:rsid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выборов.</w:t>
            </w:r>
          </w:p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 3 ПХМО</w:t>
            </w:r>
          </w:p>
          <w:p w:rsidR="00CB0580" w:rsidRPr="00CB0580" w:rsidRDefault="00CB0580" w:rsidP="00CB0580">
            <w:pPr>
              <w:spacing w:line="259" w:lineRule="auto"/>
              <w:ind w:right="15"/>
              <w:jc w:val="center"/>
              <w:rPr>
                <w:sz w:val="18"/>
                <w:szCs w:val="18"/>
              </w:rPr>
            </w:pPr>
          </w:p>
        </w:tc>
      </w:tr>
      <w:tr w:rsidR="00CB0580" w:rsidTr="00F2299A">
        <w:tblPrEx>
          <w:tblCellMar>
            <w:right w:w="48" w:type="dxa"/>
          </w:tblCellMar>
        </w:tblPrEx>
        <w:trPr>
          <w:trHeight w:val="5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06-09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1236AD" w:rsidRDefault="00CB0580" w:rsidP="00F2299A">
            <w:pPr>
              <w:spacing w:line="269" w:lineRule="auto"/>
              <w:ind w:right="83"/>
              <w:jc w:val="both"/>
              <w:rPr>
                <w:sz w:val="24"/>
                <w:szCs w:val="24"/>
              </w:rPr>
            </w:pPr>
            <w:r w:rsidRPr="001236AD">
              <w:rPr>
                <w:sz w:val="24"/>
                <w:szCs w:val="24"/>
              </w:rPr>
              <w:t xml:space="preserve">Документы о результатах проверок государственными органами сведений о доходах, имуществе, принадлежащем кандидатам в депутаты на праве собственности о вкладах в банках и ценных бумагах, а также сведений биографического характера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61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9A" w:rsidRDefault="00CB0580" w:rsidP="00CB0580">
            <w:pPr>
              <w:spacing w:line="259" w:lineRule="auto"/>
              <w:ind w:right="61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5 л.</w:t>
            </w:r>
          </w:p>
          <w:p w:rsidR="00F2299A" w:rsidRPr="00F2299A" w:rsidRDefault="00F2299A" w:rsidP="00F2299A">
            <w:pPr>
              <w:rPr>
                <w:sz w:val="20"/>
                <w:szCs w:val="20"/>
              </w:rPr>
            </w:pPr>
          </w:p>
          <w:p w:rsidR="00F2299A" w:rsidRPr="00F2299A" w:rsidRDefault="00F2299A" w:rsidP="00F2299A">
            <w:pPr>
              <w:rPr>
                <w:sz w:val="20"/>
                <w:szCs w:val="20"/>
              </w:rPr>
            </w:pPr>
          </w:p>
          <w:p w:rsidR="00CB0580" w:rsidRPr="00F2299A" w:rsidRDefault="00CB0580" w:rsidP="00F2299A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2" w:line="237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</w:t>
            </w:r>
          </w:p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 решения о</w:t>
            </w:r>
          </w:p>
          <w:p w:rsidR="00CB0580" w:rsidRPr="00CB0580" w:rsidRDefault="00CB0580" w:rsidP="00CB0580">
            <w:pPr>
              <w:spacing w:line="278" w:lineRule="auto"/>
              <w:jc w:val="center"/>
              <w:rPr>
                <w:sz w:val="18"/>
                <w:szCs w:val="18"/>
              </w:rPr>
            </w:pPr>
            <w:proofErr w:type="gramStart"/>
            <w:r w:rsidRPr="00CB0580">
              <w:rPr>
                <w:sz w:val="18"/>
                <w:szCs w:val="18"/>
              </w:rPr>
              <w:t>назначении</w:t>
            </w:r>
            <w:proofErr w:type="gramEnd"/>
            <w:r w:rsidRPr="00CB0580">
              <w:rPr>
                <w:sz w:val="18"/>
                <w:szCs w:val="18"/>
              </w:rPr>
              <w:t xml:space="preserve"> новых выборов</w:t>
            </w:r>
          </w:p>
          <w:p w:rsidR="00CB0580" w:rsidRPr="00CB0580" w:rsidRDefault="00F2299A" w:rsidP="00F2299A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п. 2 ПХМО</w:t>
            </w:r>
          </w:p>
        </w:tc>
      </w:tr>
      <w:tr w:rsidR="00CB0580" w:rsidTr="00CB0580">
        <w:tblPrEx>
          <w:tblCellMar>
            <w:right w:w="48" w:type="dxa"/>
          </w:tblCellMar>
        </w:tblPrEx>
        <w:trPr>
          <w:trHeight w:val="14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06-10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1236AD" w:rsidRDefault="00CB0580" w:rsidP="00741682">
            <w:pPr>
              <w:spacing w:line="259" w:lineRule="auto"/>
              <w:ind w:right="16"/>
              <w:jc w:val="both"/>
              <w:rPr>
                <w:sz w:val="24"/>
                <w:szCs w:val="24"/>
              </w:rPr>
            </w:pPr>
            <w:r w:rsidRPr="001236AD">
              <w:rPr>
                <w:sz w:val="24"/>
                <w:szCs w:val="24"/>
              </w:rPr>
              <w:t xml:space="preserve">Документы о результатах проверок регистрирующими органами сведений, указанных гражданами и юридическими лицами при осуществлении добровольных пожертвований в избирательные фонды кандидатов в депутаты*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61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61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5 л.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</w:t>
            </w:r>
          </w:p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 решения о</w:t>
            </w:r>
          </w:p>
          <w:p w:rsidR="00CB0580" w:rsidRPr="00CB0580" w:rsidRDefault="00CB0580" w:rsidP="00CB0580">
            <w:pPr>
              <w:spacing w:after="1" w:line="278" w:lineRule="auto"/>
              <w:jc w:val="center"/>
              <w:rPr>
                <w:sz w:val="18"/>
                <w:szCs w:val="18"/>
              </w:rPr>
            </w:pPr>
            <w:proofErr w:type="gramStart"/>
            <w:r w:rsidRPr="00CB0580">
              <w:rPr>
                <w:sz w:val="18"/>
                <w:szCs w:val="18"/>
              </w:rPr>
              <w:t>назначении</w:t>
            </w:r>
            <w:proofErr w:type="gramEnd"/>
            <w:r w:rsidRPr="00CB0580">
              <w:rPr>
                <w:sz w:val="18"/>
                <w:szCs w:val="18"/>
              </w:rPr>
              <w:t xml:space="preserve"> новых выборов</w:t>
            </w:r>
          </w:p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 2 ПХМО</w:t>
            </w:r>
          </w:p>
          <w:p w:rsidR="00CB0580" w:rsidRPr="00CB0580" w:rsidRDefault="00CB0580" w:rsidP="00CB0580">
            <w:pPr>
              <w:spacing w:line="259" w:lineRule="auto"/>
              <w:ind w:right="15"/>
              <w:jc w:val="center"/>
              <w:rPr>
                <w:sz w:val="18"/>
                <w:szCs w:val="18"/>
              </w:rPr>
            </w:pPr>
          </w:p>
        </w:tc>
      </w:tr>
      <w:tr w:rsidR="00CB0580" w:rsidTr="00CB0580">
        <w:tblPrEx>
          <w:tblCellMar>
            <w:right w:w="48" w:type="dxa"/>
          </w:tblCellMar>
        </w:tblPrEx>
        <w:trPr>
          <w:trHeight w:val="183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06-11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tabs>
                <w:tab w:val="left" w:pos="3306"/>
              </w:tabs>
              <w:spacing w:after="47" w:line="238" w:lineRule="auto"/>
              <w:ind w:right="59"/>
              <w:jc w:val="both"/>
            </w:pPr>
            <w:r>
              <w:rPr>
                <w:sz w:val="24"/>
              </w:rPr>
              <w:t xml:space="preserve">Приказы (иные документы) об освобождении избранных депутатов представительного органа муниципального образования от обязанностей, несовместимых со статусом депутата представительного органа муниципального образования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45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45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9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См.п.1 ПХМО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13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>06-12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9" w:lineRule="auto"/>
              <w:ind w:right="160"/>
              <w:jc w:val="both"/>
            </w:pPr>
            <w:r>
              <w:rPr>
                <w:sz w:val="24"/>
              </w:rPr>
              <w:t xml:space="preserve">Экземпляры печатных агитационных материалов или их копии (плакаты, листовки, брошюры, буклеты и т.д.) кандидатов, экземпляры аудиовизуальных материалов, фотографии иных агитационных </w:t>
            </w:r>
            <w:r>
              <w:rPr>
                <w:sz w:val="24"/>
              </w:rPr>
              <w:lastRenderedPageBreak/>
              <w:t xml:space="preserve">материалов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76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76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117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См.п.1 ПХМО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5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lastRenderedPageBreak/>
              <w:t xml:space="preserve">06-13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9" w:lineRule="auto"/>
              <w:ind w:right="160"/>
              <w:jc w:val="both"/>
            </w:pPr>
            <w:r>
              <w:rPr>
                <w:sz w:val="24"/>
              </w:rPr>
              <w:t xml:space="preserve">Сведения о поступлении и расходовании средств избирательных фондов кандидатов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62023">
            <w:pPr>
              <w:spacing w:line="259" w:lineRule="auto"/>
              <w:ind w:right="93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93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11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См.п.1 ПХМО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245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1236AD">
            <w:pPr>
              <w:spacing w:line="259" w:lineRule="auto"/>
            </w:pPr>
            <w:r>
              <w:rPr>
                <w:sz w:val="24"/>
              </w:rPr>
              <w:t>06-14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85760E" w:rsidRDefault="00CB0580" w:rsidP="00741682">
            <w:pPr>
              <w:spacing w:line="259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размере и др. условиях оплаты эфирного времени, печатной площади, </w:t>
            </w:r>
            <w:r w:rsidR="0085760E">
              <w:rPr>
                <w:sz w:val="24"/>
              </w:rPr>
              <w:t xml:space="preserve">уведомления </w:t>
            </w:r>
            <w:r w:rsidR="0085760E">
              <w:rPr>
                <w:sz w:val="24"/>
              </w:rPr>
              <w:tab/>
              <w:t xml:space="preserve">о готовности предоставить эфирное время, </w:t>
            </w:r>
            <w:r>
              <w:rPr>
                <w:sz w:val="24"/>
              </w:rPr>
              <w:t>печатную площадь городских СМИ, а также сведения об объемах и стоимости эфирного времени, печатной площади предоставленного кандидатам на территории округа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5 л.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</w:t>
            </w:r>
          </w:p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 решения о</w:t>
            </w:r>
          </w:p>
          <w:p w:rsidR="00CB0580" w:rsidRPr="00CB0580" w:rsidRDefault="00CB0580" w:rsidP="00CB0580">
            <w:pPr>
              <w:spacing w:after="2" w:line="278" w:lineRule="auto"/>
              <w:jc w:val="center"/>
              <w:rPr>
                <w:sz w:val="18"/>
                <w:szCs w:val="18"/>
              </w:rPr>
            </w:pPr>
            <w:proofErr w:type="gramStart"/>
            <w:r w:rsidRPr="00CB0580">
              <w:rPr>
                <w:sz w:val="18"/>
                <w:szCs w:val="18"/>
              </w:rPr>
              <w:t>назначении</w:t>
            </w:r>
            <w:proofErr w:type="gramEnd"/>
            <w:r w:rsidRPr="00CB0580">
              <w:rPr>
                <w:sz w:val="18"/>
                <w:szCs w:val="18"/>
              </w:rPr>
              <w:t xml:space="preserve"> новых выборов</w:t>
            </w:r>
          </w:p>
          <w:p w:rsidR="00CB0580" w:rsidRPr="00CB0580" w:rsidRDefault="00CB0580" w:rsidP="00CB0580">
            <w:pPr>
              <w:spacing w:line="259" w:lineRule="auto"/>
              <w:ind w:left="82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См.п.2 ПХ ПОМО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222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85760E" w:rsidRDefault="0085760E">
            <w:pPr>
              <w:spacing w:line="259" w:lineRule="auto"/>
            </w:pPr>
            <w:r>
              <w:rPr>
                <w:color w:val="auto"/>
                <w:sz w:val="24"/>
              </w:rPr>
              <w:t>06-15</w:t>
            </w:r>
            <w:r w:rsidR="00CB0580" w:rsidRPr="0085760E">
              <w:t xml:space="preserve">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9" w:lineRule="auto"/>
              <w:ind w:right="160"/>
              <w:jc w:val="both"/>
            </w:pPr>
            <w:r>
              <w:rPr>
                <w:sz w:val="24"/>
              </w:rPr>
              <w:t>Документы, касающиеся назначения членов ИКМО с правом совещательного голоса, наблюдателей, списки членов ИКМО с правом совещательного голоса, наблюдателей от кандида</w:t>
            </w:r>
            <w:r w:rsidR="0085760E">
              <w:rPr>
                <w:sz w:val="24"/>
              </w:rPr>
              <w:t xml:space="preserve">тов, избирательных объединений, </w:t>
            </w:r>
            <w:r>
              <w:rPr>
                <w:sz w:val="24"/>
              </w:rPr>
              <w:t xml:space="preserve">представителей средств массовой информации, присутствовавших при установлении итогов голосования, составлении протоколов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112"/>
              <w:jc w:val="center"/>
              <w:rPr>
                <w:sz w:val="18"/>
                <w:szCs w:val="18"/>
              </w:rPr>
            </w:pPr>
            <w:proofErr w:type="gramStart"/>
            <w:r w:rsidRPr="00CB0580">
              <w:rPr>
                <w:sz w:val="18"/>
                <w:szCs w:val="18"/>
              </w:rPr>
              <w:t>См</w:t>
            </w:r>
            <w:proofErr w:type="gramEnd"/>
            <w:r w:rsidRPr="00CB0580">
              <w:rPr>
                <w:sz w:val="18"/>
                <w:szCs w:val="18"/>
              </w:rPr>
              <w:t xml:space="preserve"> п.1 ПХМО</w:t>
            </w:r>
          </w:p>
        </w:tc>
      </w:tr>
      <w:tr w:rsidR="00CB0580" w:rsidTr="00F2299A">
        <w:tblPrEx>
          <w:tblCellMar>
            <w:right w:w="0" w:type="dxa"/>
          </w:tblCellMar>
        </w:tblPrEx>
        <w:trPr>
          <w:trHeight w:val="144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85760E" w:rsidP="001236AD">
            <w:pPr>
              <w:spacing w:line="259" w:lineRule="auto"/>
            </w:pPr>
            <w:r>
              <w:rPr>
                <w:sz w:val="24"/>
              </w:rPr>
              <w:t>06-16</w:t>
            </w:r>
            <w:r w:rsidR="00CB0580">
              <w:rPr>
                <w:sz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F2299A">
            <w:pPr>
              <w:spacing w:line="251" w:lineRule="auto"/>
              <w:ind w:right="160"/>
              <w:jc w:val="both"/>
            </w:pPr>
            <w:r>
              <w:rPr>
                <w:sz w:val="24"/>
              </w:rPr>
              <w:t xml:space="preserve">Опечатанные заполненные избирательные бюллетени для голосования на выборах депутатов представительного органа местного самоуправления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1236AD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2" w:line="237" w:lineRule="auto"/>
              <w:ind w:right="9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официального</w:t>
            </w:r>
          </w:p>
          <w:p w:rsidR="00CB0580" w:rsidRPr="00CB0580" w:rsidRDefault="00CB0580" w:rsidP="00CB0580">
            <w:pPr>
              <w:spacing w:line="259" w:lineRule="auto"/>
              <w:ind w:right="11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</w:t>
            </w:r>
          </w:p>
          <w:p w:rsidR="00CB0580" w:rsidRPr="00CB0580" w:rsidRDefault="00CB0580" w:rsidP="00CB058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итогов голосования.</w:t>
            </w:r>
          </w:p>
          <w:p w:rsidR="00CB0580" w:rsidRPr="00CB0580" w:rsidRDefault="00CB0580" w:rsidP="00CB0580">
            <w:pPr>
              <w:spacing w:line="259" w:lineRule="auto"/>
              <w:ind w:right="11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п.7 ПХМО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159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85760E" w:rsidP="001236AD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06-17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1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524DF">
              <w:rPr>
                <w:sz w:val="24"/>
              </w:rPr>
              <w:t>аявления (обращения) избирателей о предоставлении возможности проголосовать досрочно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1236AD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after="2" w:line="237" w:lineRule="auto"/>
              <w:ind w:right="9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8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06-18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8" w:lineRule="auto"/>
              <w:ind w:right="160"/>
              <w:jc w:val="both"/>
            </w:pPr>
            <w:r>
              <w:rPr>
                <w:sz w:val="24"/>
              </w:rPr>
              <w:t>Заявления избирателей о предоставлении возможности проголосовать вне помещения для голосования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11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70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06-19 </w:t>
            </w:r>
          </w:p>
          <w:p w:rsidR="00CB0580" w:rsidRDefault="00CB0580">
            <w:pPr>
              <w:spacing w:line="259" w:lineRule="auto"/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862023" w:rsidRDefault="00CB0580" w:rsidP="00741682">
            <w:pPr>
              <w:spacing w:line="259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Списки избирателей на бумажных носителях вместе со всеми официальными документами уполномоченных органов, а также личными письменными заявлениями граждан, поступившими в УИК в </w:t>
            </w:r>
            <w:r>
              <w:rPr>
                <w:sz w:val="24"/>
              </w:rPr>
              <w:lastRenderedPageBreak/>
              <w:t xml:space="preserve">период уточнения списков избирателей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ind w:right="28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</w:t>
            </w:r>
          </w:p>
          <w:p w:rsidR="00CB0580" w:rsidRPr="00CB0580" w:rsidRDefault="00CB0580" w:rsidP="00CB0580">
            <w:pPr>
              <w:spacing w:line="259" w:lineRule="auto"/>
              <w:ind w:left="4" w:right="31" w:hanging="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 результатов выборов.</w:t>
            </w:r>
          </w:p>
          <w:p w:rsidR="00CB0580" w:rsidRPr="00CB0580" w:rsidRDefault="00CB0580" w:rsidP="00CB0580">
            <w:pPr>
              <w:spacing w:line="259" w:lineRule="auto"/>
              <w:ind w:left="4" w:right="31" w:hanging="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окончания сроков хранения уничтожаются по акту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15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lastRenderedPageBreak/>
              <w:t xml:space="preserve">06-20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48" w:lineRule="auto"/>
              <w:ind w:right="160"/>
              <w:jc w:val="both"/>
            </w:pPr>
            <w:r>
              <w:rPr>
                <w:sz w:val="24"/>
              </w:rPr>
              <w:t xml:space="preserve">Второй экземпляр финансовый отчета ИКМО о расходовании средств местного бюджета, выделенных на подготовку и проведение выборов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2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22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Постоянно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п.1 ПХМО</w:t>
            </w:r>
          </w:p>
          <w:p w:rsidR="00CB0580" w:rsidRPr="00CB0580" w:rsidRDefault="00CB0580" w:rsidP="00CB0580">
            <w:pPr>
              <w:spacing w:after="38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Хранится в протоколе</w:t>
            </w:r>
          </w:p>
          <w:p w:rsidR="00CB0580" w:rsidRPr="00CB0580" w:rsidRDefault="00CB0580" w:rsidP="00CB0580">
            <w:pPr>
              <w:spacing w:line="259" w:lineRule="auto"/>
              <w:ind w:right="58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заседаний ТИК.</w:t>
            </w:r>
          </w:p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Первый экземпляр сдается</w:t>
            </w:r>
          </w:p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представительному органу</w:t>
            </w:r>
          </w:p>
          <w:p w:rsidR="00CB0580" w:rsidRPr="00CB0580" w:rsidRDefault="00CB0580" w:rsidP="00CB058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муниципального образования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176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06-21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48" w:lineRule="auto"/>
              <w:ind w:right="160"/>
              <w:jc w:val="both"/>
            </w:pPr>
            <w:r>
              <w:rPr>
                <w:sz w:val="24"/>
              </w:rPr>
              <w:t xml:space="preserve">Финансовые отчеты УИК о расходовании средств местного бюджета, выделенных на подготовку и проведение </w:t>
            </w:r>
            <w:proofErr w:type="gramStart"/>
            <w:r>
              <w:rPr>
                <w:sz w:val="24"/>
              </w:rPr>
              <w:t>выборов</w:t>
            </w:r>
            <w:proofErr w:type="gramEnd"/>
            <w:r>
              <w:rPr>
                <w:sz w:val="24"/>
              </w:rPr>
              <w:t xml:space="preserve"> и первичные документы к нему за исключением документов, связанных с оплатой труда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5 л.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</w:t>
            </w:r>
          </w:p>
          <w:p w:rsidR="00CB0580" w:rsidRPr="00CB0580" w:rsidRDefault="00CB0580" w:rsidP="00CB0580">
            <w:pPr>
              <w:spacing w:after="2" w:line="237" w:lineRule="auto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опубликования решения о</w:t>
            </w:r>
          </w:p>
          <w:p w:rsidR="00CB0580" w:rsidRPr="00CB0580" w:rsidRDefault="00CB0580" w:rsidP="00CB0580">
            <w:pPr>
              <w:spacing w:after="3"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CB0580">
              <w:rPr>
                <w:sz w:val="18"/>
                <w:szCs w:val="18"/>
              </w:rPr>
              <w:t>назначении</w:t>
            </w:r>
            <w:proofErr w:type="gramEnd"/>
            <w:r w:rsidRPr="00CB0580">
              <w:rPr>
                <w:sz w:val="18"/>
                <w:szCs w:val="18"/>
              </w:rPr>
              <w:t xml:space="preserve"> новых выборов.</w:t>
            </w:r>
          </w:p>
          <w:p w:rsidR="00CB0580" w:rsidRPr="00CB0580" w:rsidRDefault="00CB0580" w:rsidP="00CB058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 п.2 ПХМО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16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</w:pPr>
            <w:r>
              <w:rPr>
                <w:sz w:val="24"/>
              </w:rPr>
              <w:t xml:space="preserve">06-22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85760E" w:rsidRDefault="00CB0580" w:rsidP="00741682">
            <w:pPr>
              <w:spacing w:line="251" w:lineRule="auto"/>
              <w:ind w:right="160"/>
              <w:jc w:val="both"/>
            </w:pPr>
            <w:r>
              <w:rPr>
                <w:sz w:val="24"/>
              </w:rPr>
              <w:t>Первый и итоговый финансовые отчеты кандидатов о размере избирательных фондов кандидатов, и приложенные первич</w:t>
            </w:r>
            <w:r w:rsidR="0085760E">
              <w:rPr>
                <w:sz w:val="24"/>
              </w:rPr>
              <w:t xml:space="preserve">ные финансовые документы к ним, </w:t>
            </w:r>
            <w:r>
              <w:rPr>
                <w:sz w:val="24"/>
              </w:rPr>
              <w:t xml:space="preserve">со справками об оставшихся средствах и (или) о закрытии специального избирательного счета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>
            <w:pPr>
              <w:spacing w:line="259" w:lineRule="auto"/>
              <w:ind w:right="55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55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5 л.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0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См.п.2 ПХМО</w:t>
            </w:r>
          </w:p>
        </w:tc>
      </w:tr>
      <w:tr w:rsidR="00CB0580" w:rsidTr="00F2299A">
        <w:tblPrEx>
          <w:tblCellMar>
            <w:right w:w="0" w:type="dxa"/>
          </w:tblCellMar>
        </w:tblPrEx>
        <w:trPr>
          <w:trHeight w:val="59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</w:pPr>
            <w:r>
              <w:rPr>
                <w:sz w:val="24"/>
              </w:rPr>
              <w:t xml:space="preserve">06-23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after="47" w:line="238" w:lineRule="auto"/>
              <w:ind w:right="160"/>
              <w:jc w:val="both"/>
            </w:pPr>
            <w:r>
              <w:rPr>
                <w:sz w:val="24"/>
              </w:rPr>
              <w:t xml:space="preserve">Акты о получении ИКМО от полиграфической организации избирательных бюллетеней, о передаче их УИК, акты о погашении неиспользованных избирательных бюллетеней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  <w:ind w:right="39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Не менее 6 лет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чего подвергаются экспертизе ценности и уничтожению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5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</w:pPr>
            <w:r>
              <w:rPr>
                <w:sz w:val="24"/>
              </w:rPr>
              <w:t xml:space="preserve">06-24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9" w:lineRule="auto"/>
              <w:ind w:right="160"/>
              <w:jc w:val="both"/>
            </w:pPr>
            <w:r>
              <w:rPr>
                <w:sz w:val="24"/>
              </w:rPr>
              <w:t xml:space="preserve">Акты о получении УИК избирательных бюллетеней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  <w:ind w:right="39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Не менее 6 лет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чего подвергаются экспертизе ценности и уничтожению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123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</w:pPr>
            <w:r>
              <w:rPr>
                <w:sz w:val="24"/>
              </w:rPr>
              <w:t xml:space="preserve">06-25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2" w:lineRule="auto"/>
              <w:ind w:right="160"/>
              <w:jc w:val="both"/>
            </w:pPr>
            <w:r>
              <w:rPr>
                <w:sz w:val="24"/>
              </w:rPr>
              <w:t>П</w:t>
            </w:r>
            <w:r w:rsidRPr="008524DF">
              <w:rPr>
                <w:sz w:val="24"/>
              </w:rPr>
              <w:t>риложенные к протоколу Комиссии, первым экземплярам протоколов участковых избирательных комиссий об итогах голосования акты и реестры; подлинники и копии других актов и реестров, касающихся подготовки и проведения выборов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  <w:ind w:right="39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Не менее 6 лет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чего подвергаются экспертизе ценности и уничтожению</w:t>
            </w:r>
          </w:p>
        </w:tc>
      </w:tr>
      <w:tr w:rsidR="00CB0580" w:rsidTr="00741682">
        <w:tblPrEx>
          <w:tblCellMar>
            <w:right w:w="0" w:type="dxa"/>
          </w:tblCellMar>
        </w:tblPrEx>
        <w:trPr>
          <w:trHeight w:val="113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741682" w:rsidP="008524DF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06-26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2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524DF">
              <w:rPr>
                <w:sz w:val="24"/>
              </w:rPr>
              <w:t>аявки избирательных комиссий на изготовление бюллетеней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  <w:ind w:right="39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Не менее 6 лет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После чего подвергаются экспертизе ценности и уничтожению</w:t>
            </w:r>
          </w:p>
        </w:tc>
      </w:tr>
      <w:tr w:rsidR="00CB0580" w:rsidTr="00CB0580">
        <w:tblPrEx>
          <w:tblCellMar>
            <w:right w:w="0" w:type="dxa"/>
          </w:tblCellMar>
        </w:tblPrEx>
        <w:trPr>
          <w:trHeight w:val="123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741682" w:rsidP="008524DF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06-27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741682">
            <w:pPr>
              <w:spacing w:line="252" w:lineRule="auto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24DF">
              <w:rPr>
                <w:sz w:val="24"/>
              </w:rPr>
              <w:t>торые экземпляры актов о передаче бюллетеней участковым комиссиям, о погашении неиспользованных бюлл</w:t>
            </w:r>
            <w:r>
              <w:rPr>
                <w:sz w:val="24"/>
              </w:rPr>
              <w:t xml:space="preserve">етеней, хранившихся в Комиссии; </w:t>
            </w:r>
            <w:r w:rsidRPr="008524DF">
              <w:rPr>
                <w:sz w:val="24"/>
              </w:rPr>
              <w:t>составленные Комиссией и участковыми комиссиями акты и реестры, касающиеся подготовки и проведения выборов депутатов представительных органов муниципальных образований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Default="00CB0580" w:rsidP="008524DF">
            <w:pPr>
              <w:spacing w:line="259" w:lineRule="auto"/>
              <w:ind w:right="39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741682" w:rsidRDefault="00CB0580" w:rsidP="00CB0580">
            <w:pPr>
              <w:spacing w:line="259" w:lineRule="auto"/>
              <w:ind w:right="39"/>
              <w:jc w:val="center"/>
              <w:rPr>
                <w:sz w:val="20"/>
                <w:szCs w:val="20"/>
              </w:rPr>
            </w:pPr>
            <w:r w:rsidRPr="00741682">
              <w:rPr>
                <w:sz w:val="20"/>
                <w:szCs w:val="20"/>
              </w:rPr>
              <w:t>1 г.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580" w:rsidRPr="00CB0580" w:rsidRDefault="00CB0580" w:rsidP="00CB0580">
            <w:pPr>
              <w:spacing w:line="259" w:lineRule="auto"/>
              <w:ind w:right="64"/>
              <w:jc w:val="center"/>
              <w:rPr>
                <w:sz w:val="18"/>
                <w:szCs w:val="18"/>
              </w:rPr>
            </w:pPr>
            <w:r w:rsidRPr="00CB0580">
              <w:rPr>
                <w:sz w:val="18"/>
                <w:szCs w:val="18"/>
              </w:rPr>
              <w:t>со дня официального опубликования результатов выборов, а затем уничтожаются по акту в установленном порядке</w:t>
            </w:r>
          </w:p>
        </w:tc>
      </w:tr>
    </w:tbl>
    <w:p w:rsidR="0016351D" w:rsidRDefault="008542C5" w:rsidP="00F2299A">
      <w:pPr>
        <w:spacing w:after="0"/>
        <w:ind w:left="10" w:right="-143" w:hanging="10"/>
        <w:jc w:val="center"/>
        <w:rPr>
          <w:b/>
          <w:sz w:val="24"/>
        </w:rPr>
      </w:pPr>
      <w:r>
        <w:rPr>
          <w:b/>
          <w:sz w:val="24"/>
        </w:rPr>
        <w:lastRenderedPageBreak/>
        <w:t>10</w:t>
      </w:r>
      <w:r w:rsidR="002F599C">
        <w:rPr>
          <w:b/>
          <w:sz w:val="24"/>
        </w:rPr>
        <w:t>. Документационное обеспечение территориальной избирательной комиссии</w:t>
      </w:r>
    </w:p>
    <w:p w:rsidR="00F2299A" w:rsidRPr="00F2299A" w:rsidRDefault="00F2299A" w:rsidP="00F2299A">
      <w:pPr>
        <w:spacing w:after="0"/>
        <w:ind w:left="10" w:right="-143" w:hanging="10"/>
        <w:jc w:val="center"/>
        <w:rPr>
          <w:b/>
          <w:sz w:val="24"/>
        </w:rPr>
      </w:pPr>
    </w:p>
    <w:tbl>
      <w:tblPr>
        <w:tblStyle w:val="a6"/>
        <w:tblW w:w="9356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3"/>
        <w:gridCol w:w="1417"/>
        <w:gridCol w:w="1559"/>
      </w:tblGrid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-01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741682">
            <w:pPr>
              <w:spacing w:line="259" w:lineRule="auto"/>
              <w:jc w:val="both"/>
            </w:pPr>
            <w:r>
              <w:rPr>
                <w:sz w:val="24"/>
              </w:rPr>
              <w:t xml:space="preserve">Инструкция по делопроизводству в ТИК  </w:t>
            </w:r>
          </w:p>
          <w:p w:rsidR="0016351D" w:rsidRDefault="0016351D" w:rsidP="00741682">
            <w:pPr>
              <w:spacing w:line="259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left="1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Постоянно </w:t>
            </w:r>
          </w:p>
          <w:p w:rsidR="0016351D" w:rsidRPr="0016351D" w:rsidRDefault="0016351D" w:rsidP="001635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27а </w:t>
            </w:r>
            <w:r w:rsidR="00FB22F0">
              <w:rPr>
                <w:sz w:val="18"/>
                <w:szCs w:val="18"/>
              </w:rPr>
              <w:t xml:space="preserve"> </w:t>
            </w:r>
            <w:r w:rsidRPr="0016351D">
              <w:rPr>
                <w:sz w:val="18"/>
                <w:szCs w:val="18"/>
              </w:rPr>
              <w:t>ПТ</w:t>
            </w:r>
          </w:p>
          <w:p w:rsidR="0016351D" w:rsidRPr="0016351D" w:rsidRDefault="0016351D" w:rsidP="0016351D">
            <w:pPr>
              <w:spacing w:line="259" w:lineRule="auto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Хранится в протоколах заседаний </w:t>
            </w:r>
            <w:r>
              <w:rPr>
                <w:sz w:val="18"/>
                <w:szCs w:val="18"/>
              </w:rPr>
              <w:t>ТИК</w:t>
            </w:r>
          </w:p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ТИК хранится копия</w:t>
            </w: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-02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741682">
            <w:pPr>
              <w:spacing w:line="259" w:lineRule="auto"/>
              <w:jc w:val="both"/>
            </w:pPr>
            <w:r>
              <w:rPr>
                <w:sz w:val="24"/>
              </w:rPr>
              <w:t xml:space="preserve">Номенклатура дел ТИК </w:t>
            </w:r>
          </w:p>
          <w:p w:rsidR="0016351D" w:rsidRDefault="0016351D" w:rsidP="00741682">
            <w:pPr>
              <w:spacing w:line="259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left="1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7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Постоянно </w:t>
            </w:r>
          </w:p>
          <w:p w:rsidR="0016351D" w:rsidRPr="0016351D" w:rsidRDefault="00FB22F0" w:rsidP="0016351D">
            <w:pPr>
              <w:spacing w:line="27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200а  </w:t>
            </w:r>
            <w:r w:rsidR="0016351D" w:rsidRPr="0016351D">
              <w:rPr>
                <w:sz w:val="18"/>
                <w:szCs w:val="18"/>
              </w:rPr>
              <w:t>ПТ</w:t>
            </w:r>
          </w:p>
          <w:p w:rsidR="0016351D" w:rsidRPr="0016351D" w:rsidRDefault="0016351D" w:rsidP="0016351D">
            <w:pPr>
              <w:spacing w:line="259" w:lineRule="auto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Хранится в протоколах заседаний </w:t>
            </w:r>
            <w:r>
              <w:rPr>
                <w:sz w:val="18"/>
                <w:szCs w:val="18"/>
              </w:rPr>
              <w:t>ТИК</w:t>
            </w:r>
          </w:p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ТИК хранится копия</w:t>
            </w: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-03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741682">
            <w:pPr>
              <w:spacing w:after="18" w:line="259" w:lineRule="auto"/>
              <w:jc w:val="both"/>
            </w:pPr>
            <w:r>
              <w:rPr>
                <w:sz w:val="24"/>
              </w:rPr>
              <w:t xml:space="preserve">Протоколы заседаний Экспертной комиссии ТИК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Постоянно  </w:t>
            </w:r>
          </w:p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18д ПТ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Храни</w:t>
            </w:r>
            <w:r>
              <w:rPr>
                <w:sz w:val="18"/>
                <w:szCs w:val="18"/>
              </w:rPr>
              <w:t>тся в ТИК</w:t>
            </w: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-04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after="23" w:line="259" w:lineRule="auto"/>
              <w:jc w:val="both"/>
            </w:pPr>
            <w:r>
              <w:rPr>
                <w:sz w:val="24"/>
              </w:rPr>
              <w:t xml:space="preserve">Описи дел постоянного хранения </w:t>
            </w:r>
            <w:r>
              <w:rPr>
                <w:color w:val="339966"/>
                <w:sz w:val="24"/>
              </w:rPr>
              <w:t>(</w:t>
            </w:r>
            <w:r>
              <w:rPr>
                <w:sz w:val="24"/>
              </w:rPr>
              <w:t xml:space="preserve">утвержденные), акты передачи документов в архив и вышестоящую избирательную комиссию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left="1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7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Постоянно </w:t>
            </w:r>
          </w:p>
          <w:p w:rsidR="0016351D" w:rsidRPr="0016351D" w:rsidRDefault="0016351D" w:rsidP="0016351D">
            <w:pPr>
              <w:spacing w:line="277" w:lineRule="auto"/>
              <w:jc w:val="center"/>
              <w:rPr>
                <w:sz w:val="18"/>
                <w:szCs w:val="18"/>
              </w:rPr>
            </w:pPr>
            <w:proofErr w:type="gramStart"/>
            <w:r w:rsidRPr="0016351D">
              <w:rPr>
                <w:sz w:val="18"/>
                <w:szCs w:val="18"/>
              </w:rPr>
              <w:t>248</w:t>
            </w:r>
            <w:proofErr w:type="gramEnd"/>
            <w:r w:rsidRPr="0016351D">
              <w:rPr>
                <w:sz w:val="18"/>
                <w:szCs w:val="18"/>
              </w:rPr>
              <w:t xml:space="preserve"> а ПТ</w:t>
            </w:r>
          </w:p>
          <w:p w:rsidR="0016351D" w:rsidRPr="0016351D" w:rsidRDefault="0016351D" w:rsidP="0016351D">
            <w:pPr>
              <w:spacing w:line="259" w:lineRule="auto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Неутвержденные </w:t>
            </w:r>
            <w:proofErr w:type="gramStart"/>
            <w:r w:rsidRPr="0016351D">
              <w:rPr>
                <w:sz w:val="18"/>
                <w:szCs w:val="18"/>
              </w:rPr>
              <w:t>-д</w:t>
            </w:r>
            <w:proofErr w:type="gramEnd"/>
            <w:r w:rsidRPr="0016351D">
              <w:rPr>
                <w:sz w:val="18"/>
                <w:szCs w:val="18"/>
              </w:rPr>
              <w:t>о минования надобности</w:t>
            </w: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-05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line="259" w:lineRule="auto"/>
              <w:jc w:val="both"/>
            </w:pPr>
            <w:r>
              <w:rPr>
                <w:sz w:val="24"/>
              </w:rPr>
              <w:t xml:space="preserve">Описи дел временного хранения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7" w:lineRule="auto"/>
              <w:ind w:left="257" w:right="289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7" w:lineRule="auto"/>
              <w:ind w:left="257" w:right="2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г.</w:t>
            </w:r>
          </w:p>
          <w:p w:rsidR="0016351D" w:rsidRPr="0016351D" w:rsidRDefault="0016351D" w:rsidP="0016351D">
            <w:pPr>
              <w:spacing w:line="277" w:lineRule="auto"/>
              <w:ind w:left="257"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 в </w:t>
            </w:r>
            <w:r w:rsidRPr="0016351D">
              <w:rPr>
                <w:sz w:val="18"/>
                <w:szCs w:val="18"/>
              </w:rPr>
              <w:t>ПТ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8542C5">
            <w:pPr>
              <w:spacing w:line="279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*После уничтожения дел</w:t>
            </w: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-06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line="258" w:lineRule="auto"/>
              <w:jc w:val="both"/>
            </w:pPr>
            <w:r>
              <w:rPr>
                <w:sz w:val="24"/>
              </w:rPr>
              <w:t xml:space="preserve">Дело фонда (историческая справка, акты приема и передачи дел, акты о выделении документов к уничтожению, паспорт архива)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left="1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C5" w:rsidRDefault="008542C5" w:rsidP="0016351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  <w:r w:rsidR="0016351D" w:rsidRPr="0016351D">
              <w:rPr>
                <w:sz w:val="18"/>
                <w:szCs w:val="18"/>
              </w:rPr>
              <w:t xml:space="preserve"> </w:t>
            </w:r>
          </w:p>
          <w:p w:rsidR="0016351D" w:rsidRPr="0016351D" w:rsidRDefault="0016351D" w:rsidP="001635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246 ПТ</w:t>
            </w:r>
          </w:p>
          <w:p w:rsidR="0016351D" w:rsidRPr="0016351D" w:rsidRDefault="0016351D" w:rsidP="0016351D">
            <w:pPr>
              <w:spacing w:line="259" w:lineRule="auto"/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8542C5">
            <w:pPr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На государственное,</w:t>
            </w:r>
          </w:p>
          <w:p w:rsidR="0016351D" w:rsidRPr="0016351D" w:rsidRDefault="0016351D" w:rsidP="0016351D">
            <w:pPr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муниципальное хранение</w:t>
            </w:r>
          </w:p>
          <w:p w:rsidR="0016351D" w:rsidRPr="0016351D" w:rsidRDefault="0016351D" w:rsidP="0016351D">
            <w:pPr>
              <w:spacing w:after="38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передается при ликвидации</w:t>
            </w:r>
          </w:p>
          <w:p w:rsidR="0016351D" w:rsidRPr="0016351D" w:rsidRDefault="0016351D" w:rsidP="008542C5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организации</w:t>
            </w: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-07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line="257" w:lineRule="auto"/>
              <w:ind w:right="463"/>
              <w:jc w:val="both"/>
            </w:pPr>
            <w:r>
              <w:rPr>
                <w:sz w:val="24"/>
              </w:rPr>
              <w:t xml:space="preserve">Журнал регистрации документов, поступающих в ТИК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по электронной почте)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right="4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16351D">
            <w:pPr>
              <w:spacing w:after="20" w:line="259" w:lineRule="auto"/>
              <w:ind w:right="44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5 г.</w:t>
            </w:r>
          </w:p>
          <w:p w:rsidR="0016351D" w:rsidRPr="0016351D" w:rsidRDefault="0016351D" w:rsidP="0016351D">
            <w:pPr>
              <w:spacing w:line="259" w:lineRule="auto"/>
              <w:ind w:right="45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258 г ПТ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-08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line="259" w:lineRule="auto"/>
              <w:ind w:right="319"/>
              <w:jc w:val="both"/>
            </w:pPr>
            <w:r>
              <w:rPr>
                <w:sz w:val="24"/>
              </w:rPr>
              <w:t xml:space="preserve">Журнал регистрации документов, отправляемых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ТИК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электронной почте)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7" w:lineRule="auto"/>
              <w:ind w:left="235" w:right="27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C5" w:rsidRDefault="0016351D" w:rsidP="0016351D">
            <w:pPr>
              <w:spacing w:line="277" w:lineRule="auto"/>
              <w:ind w:left="235" w:right="278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5 л. </w:t>
            </w:r>
          </w:p>
          <w:p w:rsidR="0016351D" w:rsidRPr="0016351D" w:rsidRDefault="008542C5" w:rsidP="008542C5">
            <w:pPr>
              <w:spacing w:line="277" w:lineRule="auto"/>
              <w:ind w:left="235" w:righ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258 г. </w:t>
            </w:r>
            <w:r w:rsidR="0016351D" w:rsidRPr="0016351D">
              <w:rPr>
                <w:sz w:val="18"/>
                <w:szCs w:val="18"/>
              </w:rPr>
              <w:t>ПТ</w:t>
            </w:r>
          </w:p>
        </w:tc>
        <w:tc>
          <w:tcPr>
            <w:tcW w:w="1559" w:type="dxa"/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16351D" w:rsidRPr="00851C3C" w:rsidTr="00891E27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-09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line="259" w:lineRule="auto"/>
              <w:jc w:val="both"/>
            </w:pPr>
            <w:r>
              <w:rPr>
                <w:sz w:val="24"/>
              </w:rPr>
              <w:t xml:space="preserve">Журнал регистрации обращений граждан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right="4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16351D">
            <w:pPr>
              <w:spacing w:after="20" w:line="259" w:lineRule="auto"/>
              <w:ind w:right="46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5 л.</w:t>
            </w:r>
          </w:p>
          <w:p w:rsidR="0016351D" w:rsidRPr="0016351D" w:rsidRDefault="0016351D" w:rsidP="0016351D">
            <w:pPr>
              <w:spacing w:line="259" w:lineRule="auto"/>
              <w:ind w:right="48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258 е ПТ</w:t>
            </w:r>
          </w:p>
        </w:tc>
        <w:tc>
          <w:tcPr>
            <w:tcW w:w="1559" w:type="dxa"/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891E27">
              <w:rPr>
                <w:sz w:val="24"/>
              </w:rPr>
              <w:t>-10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line="259" w:lineRule="auto"/>
              <w:jc w:val="both"/>
            </w:pPr>
            <w:r>
              <w:rPr>
                <w:sz w:val="24"/>
              </w:rPr>
              <w:t xml:space="preserve">Журнал регистрации приема посетителей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right="4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16351D" w:rsidRDefault="0016351D" w:rsidP="0016351D">
            <w:pPr>
              <w:spacing w:after="21" w:line="259" w:lineRule="auto"/>
              <w:ind w:right="44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3 г.</w:t>
            </w:r>
          </w:p>
          <w:p w:rsidR="0016351D" w:rsidRPr="0016351D" w:rsidRDefault="0016351D" w:rsidP="0016351D">
            <w:pPr>
              <w:spacing w:line="259" w:lineRule="auto"/>
              <w:ind w:right="48"/>
              <w:jc w:val="center"/>
              <w:rPr>
                <w:sz w:val="18"/>
                <w:szCs w:val="18"/>
              </w:rPr>
            </w:pPr>
            <w:proofErr w:type="gramStart"/>
            <w:r w:rsidRPr="0016351D">
              <w:rPr>
                <w:sz w:val="18"/>
                <w:szCs w:val="18"/>
              </w:rPr>
              <w:t>259</w:t>
            </w:r>
            <w:proofErr w:type="gramEnd"/>
            <w:r w:rsidRPr="0016351D">
              <w:rPr>
                <w:sz w:val="18"/>
                <w:szCs w:val="18"/>
              </w:rPr>
              <w:t xml:space="preserve"> а ПТ</w:t>
            </w:r>
          </w:p>
        </w:tc>
        <w:tc>
          <w:tcPr>
            <w:tcW w:w="1559" w:type="dxa"/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16351D">
            <w:pPr>
              <w:spacing w:line="259" w:lineRule="auto"/>
            </w:pPr>
            <w:r>
              <w:rPr>
                <w:sz w:val="24"/>
              </w:rPr>
              <w:t>10</w:t>
            </w:r>
            <w:r w:rsidR="0016351D">
              <w:rPr>
                <w:sz w:val="24"/>
              </w:rPr>
              <w:t xml:space="preserve">-11 </w:t>
            </w:r>
          </w:p>
          <w:p w:rsidR="0016351D" w:rsidRDefault="0016351D" w:rsidP="0016351D">
            <w:pPr>
              <w:spacing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Pr="008542C5" w:rsidRDefault="0016351D" w:rsidP="00891E27">
            <w:pPr>
              <w:spacing w:after="21" w:line="259" w:lineRule="auto"/>
              <w:jc w:val="both"/>
              <w:rPr>
                <w:sz w:val="24"/>
              </w:rPr>
            </w:pPr>
            <w:r>
              <w:rPr>
                <w:sz w:val="24"/>
              </w:rPr>
              <w:t>Журнал оттисков печатей и штампов ТИК, УИК, учета выдачи печатей и штампов ТИК, УИК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Постоянно </w:t>
            </w:r>
          </w:p>
          <w:p w:rsidR="0016351D" w:rsidRPr="0016351D" w:rsidRDefault="0016351D" w:rsidP="001635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775 ПТ</w:t>
            </w:r>
          </w:p>
        </w:tc>
        <w:tc>
          <w:tcPr>
            <w:tcW w:w="1559" w:type="dxa"/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16351D" w:rsidRPr="00851C3C" w:rsidTr="006F5CB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8542C5" w:rsidP="008542C5">
            <w:pPr>
              <w:spacing w:line="259" w:lineRule="auto"/>
            </w:pPr>
            <w:r>
              <w:rPr>
                <w:sz w:val="24"/>
              </w:rPr>
              <w:t>10</w:t>
            </w:r>
            <w:r w:rsidR="00741682">
              <w:rPr>
                <w:sz w:val="24"/>
              </w:rPr>
              <w:t>-12</w:t>
            </w:r>
            <w:r w:rsidR="0016351D"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891E27">
            <w:pPr>
              <w:spacing w:line="259" w:lineRule="auto"/>
              <w:jc w:val="both"/>
            </w:pPr>
            <w:r>
              <w:rPr>
                <w:sz w:val="24"/>
              </w:rPr>
              <w:t xml:space="preserve">Журнал инструктажа о мерах противопожарной безопасности и охране труда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left="252" w:right="219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51D" w:rsidRDefault="0016351D" w:rsidP="0016351D">
            <w:pPr>
              <w:spacing w:line="259" w:lineRule="auto"/>
              <w:ind w:left="252" w:right="219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 xml:space="preserve">10 л.  </w:t>
            </w:r>
          </w:p>
          <w:p w:rsidR="0016351D" w:rsidRPr="0016351D" w:rsidRDefault="0016351D" w:rsidP="0016351D">
            <w:pPr>
              <w:spacing w:line="259" w:lineRule="auto"/>
              <w:ind w:left="252" w:right="219"/>
              <w:jc w:val="center"/>
              <w:rPr>
                <w:sz w:val="18"/>
                <w:szCs w:val="18"/>
              </w:rPr>
            </w:pPr>
            <w:r w:rsidRPr="0016351D">
              <w:rPr>
                <w:sz w:val="18"/>
                <w:szCs w:val="18"/>
              </w:rPr>
              <w:t>626 б ПТ</w:t>
            </w:r>
          </w:p>
        </w:tc>
        <w:tc>
          <w:tcPr>
            <w:tcW w:w="1559" w:type="dxa"/>
          </w:tcPr>
          <w:p w:rsidR="0016351D" w:rsidRPr="0016351D" w:rsidRDefault="0016351D" w:rsidP="0016351D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</w:tbl>
    <w:p w:rsidR="00891E27" w:rsidRDefault="00891E27">
      <w:pPr>
        <w:spacing w:after="0"/>
        <w:ind w:left="481" w:right="484" w:hanging="10"/>
        <w:jc w:val="center"/>
        <w:rPr>
          <w:b/>
          <w:sz w:val="24"/>
        </w:rPr>
      </w:pPr>
    </w:p>
    <w:p w:rsidR="006D4C4F" w:rsidRDefault="002F599C">
      <w:pPr>
        <w:spacing w:after="0"/>
        <w:ind w:left="481" w:right="484" w:hanging="10"/>
        <w:jc w:val="center"/>
      </w:pPr>
      <w:r>
        <w:rPr>
          <w:b/>
          <w:sz w:val="24"/>
        </w:rPr>
        <w:t xml:space="preserve">Список используемых сокращений </w:t>
      </w:r>
    </w:p>
    <w:p w:rsidR="006D4C4F" w:rsidRDefault="006D4C4F">
      <w:pPr>
        <w:spacing w:after="18"/>
        <w:ind w:left="50"/>
        <w:jc w:val="center"/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>ПТ -</w:t>
      </w:r>
      <w:r w:rsidR="006A165D">
        <w:rPr>
          <w:b/>
          <w:sz w:val="24"/>
        </w:rPr>
        <w:t xml:space="preserve"> </w:t>
      </w:r>
      <w:r>
        <w:rPr>
          <w:sz w:val="24"/>
        </w:rPr>
        <w:t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8542C5">
        <w:rPr>
          <w:sz w:val="24"/>
        </w:rPr>
        <w:t>, с указанием сроков хранения»;</w:t>
      </w:r>
    </w:p>
    <w:p w:rsidR="006D4C4F" w:rsidRDefault="006D4C4F" w:rsidP="00FB22F0">
      <w:pPr>
        <w:spacing w:after="0" w:line="240" w:lineRule="auto"/>
        <w:ind w:left="50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>ОИК</w:t>
      </w:r>
      <w:r>
        <w:rPr>
          <w:sz w:val="24"/>
        </w:rPr>
        <w:t xml:space="preserve"> – окружная избирательная комиссия; </w:t>
      </w:r>
    </w:p>
    <w:p w:rsidR="006D4C4F" w:rsidRDefault="006D4C4F" w:rsidP="00FB22F0">
      <w:pPr>
        <w:spacing w:after="0" w:line="240" w:lineRule="auto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>ТИК</w:t>
      </w:r>
      <w:r>
        <w:rPr>
          <w:sz w:val="24"/>
        </w:rPr>
        <w:t xml:space="preserve"> – территориальная избирательная комиссия; </w:t>
      </w:r>
    </w:p>
    <w:p w:rsidR="006D4C4F" w:rsidRDefault="006D4C4F" w:rsidP="00FB22F0">
      <w:pPr>
        <w:spacing w:after="0" w:line="240" w:lineRule="auto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>ИКМО</w:t>
      </w:r>
      <w:r>
        <w:rPr>
          <w:sz w:val="24"/>
        </w:rPr>
        <w:t xml:space="preserve"> - избирательная комиссия муниципального образования; </w:t>
      </w:r>
    </w:p>
    <w:p w:rsidR="006D4C4F" w:rsidRDefault="006D4C4F" w:rsidP="00FB22F0">
      <w:pPr>
        <w:spacing w:after="0" w:line="240" w:lineRule="auto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 xml:space="preserve">УИК </w:t>
      </w:r>
      <w:r>
        <w:rPr>
          <w:sz w:val="24"/>
        </w:rPr>
        <w:t xml:space="preserve">– участковая избирательная комиссия; </w:t>
      </w:r>
    </w:p>
    <w:p w:rsidR="006D4C4F" w:rsidRDefault="006D4C4F" w:rsidP="00FB22F0">
      <w:pPr>
        <w:spacing w:after="0" w:line="240" w:lineRule="auto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>ЦИК РФ</w:t>
      </w:r>
      <w:r>
        <w:rPr>
          <w:sz w:val="24"/>
        </w:rPr>
        <w:t xml:space="preserve"> – Центральная избирательная комиссия Российской Федерации;</w:t>
      </w:r>
    </w:p>
    <w:p w:rsidR="006D4C4F" w:rsidRDefault="006D4C4F" w:rsidP="00FB22F0">
      <w:pPr>
        <w:spacing w:after="0" w:line="240" w:lineRule="auto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>ЦИК РБ</w:t>
      </w:r>
      <w:r>
        <w:rPr>
          <w:sz w:val="24"/>
        </w:rPr>
        <w:t xml:space="preserve"> – Центральная избирательная комиссия Республики Башкортостан; </w:t>
      </w:r>
    </w:p>
    <w:p w:rsidR="006D4C4F" w:rsidRDefault="006D4C4F" w:rsidP="00FB22F0">
      <w:pPr>
        <w:spacing w:after="0" w:line="240" w:lineRule="auto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  <w:rPr>
          <w:sz w:val="24"/>
        </w:rPr>
      </w:pPr>
      <w:r>
        <w:rPr>
          <w:b/>
          <w:sz w:val="24"/>
        </w:rPr>
        <w:t xml:space="preserve">ЭПК </w:t>
      </w:r>
      <w:r>
        <w:rPr>
          <w:sz w:val="24"/>
        </w:rPr>
        <w:t xml:space="preserve">– экспертно-проверочная комиссия Управления по делам архивов Республики Башкортостан; </w:t>
      </w:r>
    </w:p>
    <w:p w:rsidR="00FB22F0" w:rsidRDefault="00FB22F0" w:rsidP="00FB22F0">
      <w:pPr>
        <w:spacing w:after="0" w:line="240" w:lineRule="auto"/>
        <w:ind w:left="-5" w:hanging="10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  <w:rPr>
          <w:sz w:val="24"/>
        </w:rPr>
      </w:pPr>
      <w:r>
        <w:rPr>
          <w:b/>
          <w:sz w:val="24"/>
        </w:rPr>
        <w:t xml:space="preserve">ПХ ГД </w:t>
      </w:r>
      <w:r w:rsidR="0016351D">
        <w:rPr>
          <w:b/>
          <w:sz w:val="24"/>
        </w:rPr>
        <w:t>–</w:t>
      </w:r>
      <w:r>
        <w:rPr>
          <w:sz w:val="24"/>
        </w:rPr>
        <w:t xml:space="preserve"> Порядок</w:t>
      </w:r>
      <w:r w:rsidR="0016351D">
        <w:rPr>
          <w:sz w:val="24"/>
        </w:rPr>
        <w:t xml:space="preserve"> </w:t>
      </w:r>
      <w:r>
        <w:rPr>
          <w:sz w:val="24"/>
        </w:rPr>
        <w:t xml:space="preserve">хранения и передачи в архивы документов, связанных с подготовкой и проведением </w:t>
      </w:r>
      <w:proofErr w:type="gramStart"/>
      <w:r>
        <w:rPr>
          <w:sz w:val="24"/>
        </w:rPr>
        <w:t>выборов депутатов Государственной Думы Федерального Собрания Российской Федерации шестого</w:t>
      </w:r>
      <w:proofErr w:type="gramEnd"/>
      <w:r>
        <w:rPr>
          <w:sz w:val="24"/>
        </w:rPr>
        <w:t xml:space="preserve"> созыва, утвержденный постановлением Центральной избирательной комиссии Российской Федерации от 1 июня 2011 г. № 13/148-6; </w:t>
      </w:r>
    </w:p>
    <w:p w:rsidR="00FB22F0" w:rsidRDefault="00FB22F0" w:rsidP="00FB22F0">
      <w:pPr>
        <w:spacing w:after="0" w:line="240" w:lineRule="auto"/>
        <w:jc w:val="both"/>
      </w:pPr>
    </w:p>
    <w:p w:rsidR="006D4C4F" w:rsidRDefault="002F599C" w:rsidP="00FB22F0">
      <w:pPr>
        <w:spacing w:after="0" w:line="240" w:lineRule="auto"/>
        <w:ind w:left="-5" w:hanging="10"/>
        <w:jc w:val="both"/>
        <w:rPr>
          <w:sz w:val="24"/>
        </w:rPr>
      </w:pPr>
      <w:r>
        <w:rPr>
          <w:b/>
          <w:sz w:val="24"/>
        </w:rPr>
        <w:t xml:space="preserve">ПХ ПРФ – </w:t>
      </w:r>
      <w:r>
        <w:rPr>
          <w:sz w:val="24"/>
        </w:rPr>
        <w:t>Порядок хранения и передачи в архивы докум</w:t>
      </w:r>
      <w:r w:rsidR="0085760E">
        <w:rPr>
          <w:sz w:val="24"/>
        </w:rPr>
        <w:t xml:space="preserve">ентов, связанных с подготовкой </w:t>
      </w:r>
      <w:r>
        <w:rPr>
          <w:sz w:val="24"/>
        </w:rPr>
        <w:t xml:space="preserve">и проведением выборов Президента Российской Федерации в 2012 году, утвержденный постановлением Центральной избирательной комиссии Российской Федерации от 1 июня 2011 г. № 13/149-6; </w:t>
      </w:r>
    </w:p>
    <w:p w:rsidR="008542C5" w:rsidRDefault="008542C5" w:rsidP="00FB22F0">
      <w:pPr>
        <w:spacing w:after="0" w:line="240" w:lineRule="auto"/>
        <w:ind w:left="-5" w:hanging="10"/>
        <w:jc w:val="both"/>
      </w:pPr>
    </w:p>
    <w:p w:rsidR="008542C5" w:rsidRPr="008542C5" w:rsidRDefault="00FB22F0" w:rsidP="00FB22F0">
      <w:pPr>
        <w:spacing w:after="0" w:line="240" w:lineRule="auto"/>
        <w:ind w:left="-5" w:hanging="10"/>
        <w:jc w:val="both"/>
        <w:rPr>
          <w:sz w:val="24"/>
          <w:szCs w:val="24"/>
        </w:rPr>
      </w:pPr>
      <w:r>
        <w:rPr>
          <w:b/>
          <w:sz w:val="24"/>
        </w:rPr>
        <w:t xml:space="preserve">ПХ </w:t>
      </w:r>
      <w:r w:rsidR="008542C5">
        <w:rPr>
          <w:b/>
          <w:sz w:val="24"/>
        </w:rPr>
        <w:t>ПР</w:t>
      </w:r>
      <w:proofErr w:type="gramStart"/>
      <w:r w:rsidR="008542C5">
        <w:rPr>
          <w:b/>
          <w:sz w:val="24"/>
        </w:rPr>
        <w:t>Б(</w:t>
      </w:r>
      <w:proofErr w:type="gramEnd"/>
      <w:r w:rsidR="008542C5">
        <w:rPr>
          <w:b/>
          <w:sz w:val="24"/>
        </w:rPr>
        <w:t xml:space="preserve">Г) - </w:t>
      </w:r>
      <w:r w:rsidR="008542C5" w:rsidRPr="008542C5">
        <w:rPr>
          <w:sz w:val="24"/>
          <w:szCs w:val="24"/>
        </w:rPr>
        <w:t>Порядок хранения и передачи в архивы документов, связанных с подготовкой и проведением выборов Президента Республики Башкортостан, и П</w:t>
      </w:r>
      <w:r w:rsidR="008542C5">
        <w:rPr>
          <w:sz w:val="24"/>
          <w:szCs w:val="24"/>
        </w:rPr>
        <w:t xml:space="preserve">орядок уничтожения документов, </w:t>
      </w:r>
      <w:r w:rsidR="008542C5" w:rsidRPr="008542C5">
        <w:rPr>
          <w:sz w:val="24"/>
          <w:szCs w:val="24"/>
        </w:rPr>
        <w:t>связанных с подготовкой и проведением выборов Президента</w:t>
      </w:r>
      <w:r w:rsidR="008542C5">
        <w:rPr>
          <w:sz w:val="24"/>
          <w:szCs w:val="24"/>
        </w:rPr>
        <w:t xml:space="preserve"> (Главы)</w:t>
      </w:r>
      <w:r w:rsidR="008542C5" w:rsidRPr="008542C5">
        <w:rPr>
          <w:sz w:val="24"/>
          <w:szCs w:val="24"/>
        </w:rPr>
        <w:t xml:space="preserve"> Республики Башкортостан</w:t>
      </w:r>
      <w:r w:rsidR="008542C5">
        <w:rPr>
          <w:sz w:val="24"/>
          <w:szCs w:val="24"/>
        </w:rPr>
        <w:t xml:space="preserve"> от 24 июня 2014 №72/17-5;</w:t>
      </w:r>
    </w:p>
    <w:p w:rsidR="0085760E" w:rsidRDefault="0085760E" w:rsidP="00FB22F0">
      <w:pPr>
        <w:spacing w:after="0" w:line="240" w:lineRule="auto"/>
        <w:ind w:left="-5" w:hanging="10"/>
        <w:jc w:val="both"/>
        <w:rPr>
          <w:b/>
          <w:sz w:val="24"/>
        </w:rPr>
      </w:pPr>
    </w:p>
    <w:p w:rsidR="006D4C4F" w:rsidRDefault="002F599C" w:rsidP="00FB22F0">
      <w:pPr>
        <w:spacing w:after="0" w:line="240" w:lineRule="auto"/>
        <w:ind w:left="-5" w:hanging="10"/>
        <w:jc w:val="both"/>
      </w:pPr>
      <w:r>
        <w:rPr>
          <w:b/>
          <w:sz w:val="24"/>
        </w:rPr>
        <w:t>ПХ</w:t>
      </w:r>
      <w:r w:rsidR="00FB22F0">
        <w:rPr>
          <w:b/>
          <w:sz w:val="24"/>
        </w:rPr>
        <w:t xml:space="preserve"> </w:t>
      </w:r>
      <w:r>
        <w:rPr>
          <w:b/>
          <w:sz w:val="24"/>
        </w:rPr>
        <w:t>М</w:t>
      </w:r>
      <w:proofErr w:type="gramStart"/>
      <w:r>
        <w:rPr>
          <w:b/>
          <w:sz w:val="24"/>
        </w:rPr>
        <w:t>О</w:t>
      </w:r>
      <w:r>
        <w:rPr>
          <w:sz w:val="24"/>
        </w:rPr>
        <w:t>-</w:t>
      </w:r>
      <w:proofErr w:type="gramEnd"/>
      <w:r>
        <w:rPr>
          <w:sz w:val="24"/>
        </w:rPr>
        <w:t xml:space="preserve"> Порядок хранения и передачи в архивы документов, связанных с подготовкой и проведением выборов депутатов представительного органа муниципального образования Республики Башкортостан, утвержденный постановлением Центральной избирательной комиссии Республики Башкортостан от 2</w:t>
      </w:r>
      <w:r w:rsidR="00DD1B16">
        <w:rPr>
          <w:sz w:val="24"/>
        </w:rPr>
        <w:t>9</w:t>
      </w:r>
      <w:r>
        <w:rPr>
          <w:sz w:val="24"/>
        </w:rPr>
        <w:t xml:space="preserve"> </w:t>
      </w:r>
      <w:r w:rsidR="00DD1B16">
        <w:rPr>
          <w:sz w:val="24"/>
        </w:rPr>
        <w:t>апрел</w:t>
      </w:r>
      <w:r>
        <w:rPr>
          <w:sz w:val="24"/>
        </w:rPr>
        <w:t>я 201</w:t>
      </w:r>
      <w:r w:rsidR="00DD1B16">
        <w:rPr>
          <w:sz w:val="24"/>
        </w:rPr>
        <w:t>5</w:t>
      </w:r>
      <w:r>
        <w:rPr>
          <w:sz w:val="24"/>
        </w:rPr>
        <w:t xml:space="preserve"> г. №</w:t>
      </w:r>
      <w:r w:rsidR="00DD1B16">
        <w:rPr>
          <w:sz w:val="24"/>
        </w:rPr>
        <w:t>109/4</w:t>
      </w:r>
      <w:r>
        <w:rPr>
          <w:sz w:val="24"/>
        </w:rPr>
        <w:t>-</w:t>
      </w:r>
      <w:r w:rsidR="00DD1B16">
        <w:rPr>
          <w:sz w:val="24"/>
        </w:rPr>
        <w:t>5</w:t>
      </w:r>
      <w:r>
        <w:rPr>
          <w:sz w:val="24"/>
        </w:rPr>
        <w:t xml:space="preserve">; </w:t>
      </w:r>
    </w:p>
    <w:p w:rsidR="006D4C4F" w:rsidRDefault="006D4C4F" w:rsidP="00FB22F0">
      <w:pPr>
        <w:spacing w:after="0" w:line="240" w:lineRule="auto"/>
        <w:jc w:val="both"/>
      </w:pPr>
    </w:p>
    <w:p w:rsidR="006D4C4F" w:rsidRDefault="00FB22F0" w:rsidP="00FB22F0">
      <w:pPr>
        <w:spacing w:after="0" w:line="240" w:lineRule="auto"/>
        <w:ind w:left="-5" w:hanging="10"/>
        <w:jc w:val="both"/>
      </w:pPr>
      <w:proofErr w:type="gramStart"/>
      <w:r>
        <w:rPr>
          <w:b/>
          <w:sz w:val="24"/>
        </w:rPr>
        <w:t>ПР</w:t>
      </w:r>
      <w:proofErr w:type="gramEnd"/>
      <w:r>
        <w:rPr>
          <w:b/>
          <w:sz w:val="24"/>
        </w:rPr>
        <w:t xml:space="preserve"> </w:t>
      </w:r>
      <w:r w:rsidR="002F599C">
        <w:rPr>
          <w:b/>
          <w:sz w:val="24"/>
        </w:rPr>
        <w:t>ГВ</w:t>
      </w:r>
      <w:r>
        <w:rPr>
          <w:b/>
          <w:sz w:val="24"/>
        </w:rPr>
        <w:t xml:space="preserve"> </w:t>
      </w:r>
      <w:r w:rsidR="002F599C">
        <w:rPr>
          <w:b/>
          <w:sz w:val="24"/>
        </w:rPr>
        <w:t>-</w:t>
      </w:r>
      <w:r w:rsidR="006A165D">
        <w:rPr>
          <w:b/>
          <w:sz w:val="24"/>
        </w:rPr>
        <w:t xml:space="preserve"> </w:t>
      </w:r>
      <w:r w:rsidR="002F599C">
        <w:rPr>
          <w:sz w:val="24"/>
        </w:rPr>
        <w:t xml:space="preserve">Порядок работы, хранения, уничтожения документов и машиночитаемых носителей, содержащих персональные данные и иную конфиденциальную информацию, обрабатываемую на комплексах средств автоматизации Государственной автоматизированной системы Российской Федерации «Выборы» на территории РБ», утвержденный постановлением Центральной избирательной комиссии Республики Башкортостан от 21 октября 2011 г. № Ц-84/3-4. </w:t>
      </w:r>
    </w:p>
    <w:sectPr w:rsidR="006D4C4F" w:rsidSect="00A25B9B">
      <w:footnotePr>
        <w:numRestart w:val="eachPage"/>
      </w:footnotePr>
      <w:pgSz w:w="11906" w:h="16838"/>
      <w:pgMar w:top="567" w:right="849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88" w:rsidRDefault="00D43D88">
      <w:pPr>
        <w:spacing w:after="0" w:line="240" w:lineRule="auto"/>
      </w:pPr>
      <w:r>
        <w:separator/>
      </w:r>
    </w:p>
  </w:endnote>
  <w:endnote w:type="continuationSeparator" w:id="0">
    <w:p w:rsidR="00D43D88" w:rsidRDefault="00D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88" w:rsidRDefault="00D43D88">
      <w:pPr>
        <w:spacing w:after="0"/>
      </w:pPr>
      <w:r>
        <w:separator/>
      </w:r>
    </w:p>
  </w:footnote>
  <w:footnote w:type="continuationSeparator" w:id="0">
    <w:p w:rsidR="00D43D88" w:rsidRDefault="00D43D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1660"/>
    <w:multiLevelType w:val="hybridMultilevel"/>
    <w:tmpl w:val="484275EC"/>
    <w:lvl w:ilvl="0" w:tplc="582C0A9A">
      <w:start w:val="1"/>
      <w:numFmt w:val="decimalZero"/>
      <w:lvlText w:val="%1.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6992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CB50C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C3BD4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89DF8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E7B16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9D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290B0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61A18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4F"/>
    <w:rsid w:val="00000106"/>
    <w:rsid w:val="00026AFA"/>
    <w:rsid w:val="00030E16"/>
    <w:rsid w:val="000338A8"/>
    <w:rsid w:val="000377A8"/>
    <w:rsid w:val="000463B1"/>
    <w:rsid w:val="0008585E"/>
    <w:rsid w:val="000B5E9E"/>
    <w:rsid w:val="000D46F4"/>
    <w:rsid w:val="000D740B"/>
    <w:rsid w:val="000F7C4B"/>
    <w:rsid w:val="001236AD"/>
    <w:rsid w:val="00133E03"/>
    <w:rsid w:val="0016351D"/>
    <w:rsid w:val="00167C40"/>
    <w:rsid w:val="00174CC9"/>
    <w:rsid w:val="00187554"/>
    <w:rsid w:val="001C5D52"/>
    <w:rsid w:val="0020389B"/>
    <w:rsid w:val="002227B8"/>
    <w:rsid w:val="00286548"/>
    <w:rsid w:val="002B40D0"/>
    <w:rsid w:val="002F599C"/>
    <w:rsid w:val="00341997"/>
    <w:rsid w:val="0034730C"/>
    <w:rsid w:val="00352A78"/>
    <w:rsid w:val="00360E82"/>
    <w:rsid w:val="003C673B"/>
    <w:rsid w:val="003F1AEE"/>
    <w:rsid w:val="004077A4"/>
    <w:rsid w:val="004263AA"/>
    <w:rsid w:val="00430B56"/>
    <w:rsid w:val="00444477"/>
    <w:rsid w:val="00493D21"/>
    <w:rsid w:val="0049591B"/>
    <w:rsid w:val="004A7CD0"/>
    <w:rsid w:val="00536FB5"/>
    <w:rsid w:val="005943F4"/>
    <w:rsid w:val="005A671B"/>
    <w:rsid w:val="005B1CA5"/>
    <w:rsid w:val="005B60A3"/>
    <w:rsid w:val="005D792D"/>
    <w:rsid w:val="005E224C"/>
    <w:rsid w:val="00612E20"/>
    <w:rsid w:val="00623BC2"/>
    <w:rsid w:val="0065096C"/>
    <w:rsid w:val="00652708"/>
    <w:rsid w:val="006601E4"/>
    <w:rsid w:val="00672998"/>
    <w:rsid w:val="00694241"/>
    <w:rsid w:val="006A165D"/>
    <w:rsid w:val="006A2EBE"/>
    <w:rsid w:val="006C7036"/>
    <w:rsid w:val="006C7625"/>
    <w:rsid w:val="006C7C30"/>
    <w:rsid w:val="006D4C4F"/>
    <w:rsid w:val="006F5CB2"/>
    <w:rsid w:val="00721154"/>
    <w:rsid w:val="00741682"/>
    <w:rsid w:val="00764B8B"/>
    <w:rsid w:val="007A3F27"/>
    <w:rsid w:val="007E2385"/>
    <w:rsid w:val="007E6763"/>
    <w:rsid w:val="0082661E"/>
    <w:rsid w:val="00851C3C"/>
    <w:rsid w:val="008524DF"/>
    <w:rsid w:val="008542C5"/>
    <w:rsid w:val="0085760E"/>
    <w:rsid w:val="00862023"/>
    <w:rsid w:val="00891E27"/>
    <w:rsid w:val="00896E3D"/>
    <w:rsid w:val="008A15F5"/>
    <w:rsid w:val="008A56AD"/>
    <w:rsid w:val="008A7248"/>
    <w:rsid w:val="00921FA7"/>
    <w:rsid w:val="00967F85"/>
    <w:rsid w:val="00991EE3"/>
    <w:rsid w:val="009A2297"/>
    <w:rsid w:val="009C49E9"/>
    <w:rsid w:val="009C6CC0"/>
    <w:rsid w:val="00A1496B"/>
    <w:rsid w:val="00A23380"/>
    <w:rsid w:val="00A25B9B"/>
    <w:rsid w:val="00A30C46"/>
    <w:rsid w:val="00A421F0"/>
    <w:rsid w:val="00A81C76"/>
    <w:rsid w:val="00AA5F24"/>
    <w:rsid w:val="00AD518B"/>
    <w:rsid w:val="00AF267B"/>
    <w:rsid w:val="00AF3040"/>
    <w:rsid w:val="00B05185"/>
    <w:rsid w:val="00B12EB5"/>
    <w:rsid w:val="00B2635A"/>
    <w:rsid w:val="00B54C08"/>
    <w:rsid w:val="00B6043E"/>
    <w:rsid w:val="00BD17A0"/>
    <w:rsid w:val="00BE00BE"/>
    <w:rsid w:val="00BE32CE"/>
    <w:rsid w:val="00BF08A7"/>
    <w:rsid w:val="00C07540"/>
    <w:rsid w:val="00C165BB"/>
    <w:rsid w:val="00C66021"/>
    <w:rsid w:val="00C67513"/>
    <w:rsid w:val="00C71875"/>
    <w:rsid w:val="00C83942"/>
    <w:rsid w:val="00C92E21"/>
    <w:rsid w:val="00CB0580"/>
    <w:rsid w:val="00CB52FF"/>
    <w:rsid w:val="00D43D88"/>
    <w:rsid w:val="00D961E2"/>
    <w:rsid w:val="00DA401F"/>
    <w:rsid w:val="00DD1B16"/>
    <w:rsid w:val="00DD5598"/>
    <w:rsid w:val="00DD6532"/>
    <w:rsid w:val="00DF7875"/>
    <w:rsid w:val="00E17B6E"/>
    <w:rsid w:val="00E37BC5"/>
    <w:rsid w:val="00E64DE6"/>
    <w:rsid w:val="00EA3933"/>
    <w:rsid w:val="00EA6991"/>
    <w:rsid w:val="00F117A5"/>
    <w:rsid w:val="00F2299A"/>
    <w:rsid w:val="00F31916"/>
    <w:rsid w:val="00F35269"/>
    <w:rsid w:val="00FB22F0"/>
    <w:rsid w:val="00FE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B"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A25B9B"/>
    <w:pPr>
      <w:keepNext/>
      <w:spacing w:before="240" w:after="240" w:line="240" w:lineRule="auto"/>
      <w:jc w:val="center"/>
      <w:outlineLvl w:val="0"/>
    </w:pPr>
    <w:rPr>
      <w:rFonts w:cs="Arial"/>
      <w:b/>
      <w:bCs/>
      <w:color w:val="auto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9591B"/>
    <w:pPr>
      <w:spacing w:after="0"/>
      <w:ind w:firstLine="82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49591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49591B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4959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2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3BC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A165D"/>
    <w:pPr>
      <w:ind w:left="720"/>
      <w:contextualSpacing/>
    </w:pPr>
  </w:style>
  <w:style w:type="table" w:styleId="a6">
    <w:name w:val="Table Grid"/>
    <w:basedOn w:val="a1"/>
    <w:uiPriority w:val="39"/>
    <w:rsid w:val="00652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52708"/>
    <w:pPr>
      <w:spacing w:after="0" w:line="240" w:lineRule="auto"/>
      <w:jc w:val="center"/>
    </w:pPr>
    <w:rPr>
      <w:color w:val="auto"/>
      <w:sz w:val="24"/>
      <w:szCs w:val="20"/>
    </w:rPr>
  </w:style>
  <w:style w:type="character" w:customStyle="1" w:styleId="a8">
    <w:name w:val="Основной текст Знак"/>
    <w:basedOn w:val="a0"/>
    <w:link w:val="a7"/>
    <w:rsid w:val="00652708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???????"/>
    <w:rsid w:val="00652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note text"/>
    <w:basedOn w:val="a"/>
    <w:link w:val="ab"/>
    <w:semiHidden/>
    <w:rsid w:val="00652708"/>
    <w:pPr>
      <w:spacing w:after="0" w:line="240" w:lineRule="auto"/>
      <w:ind w:firstLine="567"/>
    </w:pPr>
    <w:rPr>
      <w:color w:val="auto"/>
      <w:sz w:val="24"/>
      <w:szCs w:val="20"/>
    </w:rPr>
  </w:style>
  <w:style w:type="character" w:customStyle="1" w:styleId="ab">
    <w:name w:val="Текст сноски Знак"/>
    <w:basedOn w:val="a0"/>
    <w:link w:val="aa"/>
    <w:semiHidden/>
    <w:rsid w:val="00652708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footnote reference"/>
    <w:semiHidden/>
    <w:rsid w:val="00652708"/>
    <w:rPr>
      <w:vertAlign w:val="superscript"/>
    </w:rPr>
  </w:style>
  <w:style w:type="paragraph" w:customStyle="1" w:styleId="ConsPlusNormal">
    <w:name w:val="ConsPlusNormal"/>
    <w:rsid w:val="0089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0463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046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???????2"/>
    <w:rsid w:val="000463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???????? ????? 21"/>
    <w:basedOn w:val="2"/>
    <w:rsid w:val="000463B1"/>
    <w:pPr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A25B9B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Default">
    <w:name w:val="Default"/>
    <w:uiPriority w:val="99"/>
    <w:rsid w:val="00A25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A2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5B9B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28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54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1B"/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A25B9B"/>
    <w:pPr>
      <w:keepNext/>
      <w:spacing w:before="240" w:after="240" w:line="240" w:lineRule="auto"/>
      <w:jc w:val="center"/>
      <w:outlineLvl w:val="0"/>
    </w:pPr>
    <w:rPr>
      <w:rFonts w:cs="Arial"/>
      <w:b/>
      <w:bCs/>
      <w:color w:val="auto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9591B"/>
    <w:pPr>
      <w:spacing w:after="0"/>
      <w:ind w:firstLine="82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49591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49591B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4959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2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3BC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A165D"/>
    <w:pPr>
      <w:ind w:left="720"/>
      <w:contextualSpacing/>
    </w:pPr>
  </w:style>
  <w:style w:type="table" w:styleId="a6">
    <w:name w:val="Table Grid"/>
    <w:basedOn w:val="a1"/>
    <w:uiPriority w:val="39"/>
    <w:rsid w:val="00652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652708"/>
    <w:pPr>
      <w:spacing w:after="0" w:line="240" w:lineRule="auto"/>
      <w:jc w:val="center"/>
    </w:pPr>
    <w:rPr>
      <w:color w:val="auto"/>
      <w:sz w:val="24"/>
      <w:szCs w:val="20"/>
    </w:rPr>
  </w:style>
  <w:style w:type="character" w:customStyle="1" w:styleId="a8">
    <w:name w:val="Основной текст Знак"/>
    <w:basedOn w:val="a0"/>
    <w:link w:val="a7"/>
    <w:rsid w:val="00652708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???????"/>
    <w:rsid w:val="00652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note text"/>
    <w:basedOn w:val="a"/>
    <w:link w:val="ab"/>
    <w:semiHidden/>
    <w:rsid w:val="00652708"/>
    <w:pPr>
      <w:spacing w:after="0" w:line="240" w:lineRule="auto"/>
      <w:ind w:firstLine="567"/>
    </w:pPr>
    <w:rPr>
      <w:color w:val="auto"/>
      <w:sz w:val="24"/>
      <w:szCs w:val="20"/>
    </w:rPr>
  </w:style>
  <w:style w:type="character" w:customStyle="1" w:styleId="ab">
    <w:name w:val="Текст сноски Знак"/>
    <w:basedOn w:val="a0"/>
    <w:link w:val="aa"/>
    <w:semiHidden/>
    <w:rsid w:val="00652708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footnote reference"/>
    <w:semiHidden/>
    <w:rsid w:val="00652708"/>
    <w:rPr>
      <w:vertAlign w:val="superscript"/>
    </w:rPr>
  </w:style>
  <w:style w:type="paragraph" w:customStyle="1" w:styleId="ConsPlusNormal">
    <w:name w:val="ConsPlusNormal"/>
    <w:rsid w:val="0089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0463B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046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???????2"/>
    <w:rsid w:val="000463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???????? ????? 21"/>
    <w:basedOn w:val="2"/>
    <w:rsid w:val="000463B1"/>
    <w:pPr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A25B9B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Default">
    <w:name w:val="Default"/>
    <w:uiPriority w:val="99"/>
    <w:rsid w:val="00A25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A2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25B9B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28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654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52FB-E482-46CD-A2DB-75BCC3AF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Свердловской области</vt:lpstr>
    </vt:vector>
  </TitlesOfParts>
  <Company/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Свердловской области</dc:title>
  <dc:subject/>
  <dc:creator>Дмитрий Викторович</dc:creator>
  <cp:keywords/>
  <cp:lastModifiedBy>ТИК</cp:lastModifiedBy>
  <cp:revision>20</cp:revision>
  <cp:lastPrinted>2014-03-26T09:00:00Z</cp:lastPrinted>
  <dcterms:created xsi:type="dcterms:W3CDTF">2015-11-06T07:01:00Z</dcterms:created>
  <dcterms:modified xsi:type="dcterms:W3CDTF">2016-02-03T10:33:00Z</dcterms:modified>
</cp:coreProperties>
</file>