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8" w:rsidRDefault="00561598" w:rsidP="0056159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участковых избирательных комиссий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 xml:space="preserve">Номер  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участковой </w:t>
            </w: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избират</w:t>
            </w:r>
            <w:r>
              <w:rPr>
                <w:rFonts w:ascii="Times New Roman" w:eastAsia="Courier New" w:hAnsi="Times New Roman"/>
                <w:sz w:val="28"/>
                <w:szCs w:val="28"/>
              </w:rPr>
              <w:t>ельной комиссии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</w:p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z w:val="28"/>
                <w:szCs w:val="28"/>
              </w:rPr>
              <w:t xml:space="preserve">Количество </w:t>
            </w: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членов участковой избирательной комиссии с правом решающего голоса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559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569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10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9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579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589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594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599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607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16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608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609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610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611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612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613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614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615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12</w:t>
            </w:r>
          </w:p>
        </w:tc>
      </w:tr>
      <w:tr w:rsidR="00561598" w:rsidRPr="00725F42" w:rsidTr="009D7C9C">
        <w:tc>
          <w:tcPr>
            <w:tcW w:w="4361" w:type="dxa"/>
            <w:vAlign w:val="center"/>
          </w:tcPr>
          <w:p w:rsidR="00561598" w:rsidRPr="00725F42" w:rsidRDefault="00561598" w:rsidP="009D7C9C">
            <w:pPr>
              <w:widowControl w:val="0"/>
              <w:ind w:right="33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616</w:t>
            </w:r>
          </w:p>
        </w:tc>
        <w:tc>
          <w:tcPr>
            <w:tcW w:w="5386" w:type="dxa"/>
            <w:vAlign w:val="center"/>
          </w:tcPr>
          <w:p w:rsidR="00561598" w:rsidRPr="00725F42" w:rsidRDefault="00561598" w:rsidP="009D7C9C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725F42">
              <w:rPr>
                <w:rFonts w:ascii="Times New Roman" w:eastAsia="Courier New" w:hAnsi="Times New Roman"/>
                <w:sz w:val="28"/>
                <w:szCs w:val="28"/>
              </w:rPr>
              <w:t>14</w:t>
            </w:r>
          </w:p>
        </w:tc>
      </w:tr>
    </w:tbl>
    <w:p w:rsidR="00561598" w:rsidRDefault="00561598" w:rsidP="005615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61598" w:rsidRPr="00EF5887" w:rsidRDefault="00561598" w:rsidP="005615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8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Примечание:</w:t>
      </w:r>
      <w:r w:rsidRPr="00EF5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примерная форма протокола собрания избирателей и письменного согласия гражданина о его назначении в состав комиссии размещены на официальном сайте Совета городского округа город Салават Республики Башкортостан: www.salavatsovet.ru  </w:t>
      </w:r>
    </w:p>
    <w:p w:rsidR="00561598" w:rsidRDefault="00561598" w:rsidP="005615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61598" w:rsidRDefault="00561598" w:rsidP="005615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561598" w:rsidRDefault="00561598" w:rsidP="005615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   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ерриториальная избирательная комиссия </w:t>
      </w:r>
    </w:p>
    <w:p w:rsidR="00561598" w:rsidRDefault="00561598" w:rsidP="005615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городского округа город Салават</w:t>
      </w:r>
    </w:p>
    <w:p w:rsidR="00561598" w:rsidRDefault="00561598" w:rsidP="005615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апреля 2018 года                                             Республики Башкортостан</w:t>
      </w:r>
    </w:p>
    <w:p w:rsidR="00561598" w:rsidRDefault="00561598" w:rsidP="005615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561598" w:rsidRDefault="00561598" w:rsidP="005615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598" w:rsidRDefault="00561598" w:rsidP="005615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1598" w:rsidRDefault="00561598" w:rsidP="0056159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79B5" w:rsidRDefault="002D79B5"/>
    <w:sectPr w:rsidR="002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8"/>
    <w:rsid w:val="002D79B5"/>
    <w:rsid w:val="00561598"/>
    <w:rsid w:val="005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2018-04-16T11:14:00Z</dcterms:created>
  <dcterms:modified xsi:type="dcterms:W3CDTF">2018-04-16T11:14:00Z</dcterms:modified>
</cp:coreProperties>
</file>