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5" w:rsidRDefault="00DB2935" w:rsidP="00DB293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DB2935" w:rsidRDefault="00DB2935" w:rsidP="00DB293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</w:t>
      </w:r>
      <w:r w:rsidR="00244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шкортостан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полномочия</w:t>
      </w:r>
      <w:r w:rsidR="00244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="005D1B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окружных избирательных комиссий Промышленного избирательного округа №20 и </w:t>
      </w:r>
      <w:proofErr w:type="spellStart"/>
      <w:r w:rsidR="005D1B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Стеклозаводского</w:t>
      </w:r>
      <w:proofErr w:type="spellEnd"/>
      <w:r w:rsidR="005D1B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избирательного округа №21</w:t>
      </w:r>
    </w:p>
    <w:p w:rsidR="00DB2935" w:rsidRDefault="00DB2935" w:rsidP="00DB293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20/15</w:t>
      </w:r>
    </w:p>
    <w:p w:rsidR="00700786" w:rsidRDefault="00700786" w:rsidP="00DB293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786" w:rsidRDefault="00700786" w:rsidP="00DB293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786" w:rsidRPr="00700786" w:rsidRDefault="00700786" w:rsidP="007007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0786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Положение</w:t>
      </w:r>
      <w:r w:rsidRPr="007007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700786" w:rsidRPr="00700786" w:rsidRDefault="00700786" w:rsidP="007007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0786" w:rsidRPr="00700786" w:rsidRDefault="00700786" w:rsidP="007007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07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Рабочей группе по приему и проверке документов, представляемых </w:t>
      </w:r>
      <w:proofErr w:type="gramStart"/>
      <w:r w:rsidRPr="00700786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</w:p>
    <w:p w:rsidR="00700786" w:rsidRPr="00700786" w:rsidRDefault="00700786" w:rsidP="00244F0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0786">
        <w:rPr>
          <w:rFonts w:ascii="Times New Roman" w:eastAsia="Times New Roman" w:hAnsi="Times New Roman"/>
          <w:b/>
          <w:sz w:val="26"/>
          <w:szCs w:val="26"/>
          <w:lang w:eastAsia="ru-RU"/>
        </w:rPr>
        <w:t>окру</w:t>
      </w:r>
      <w:r w:rsidR="005D1BF1">
        <w:rPr>
          <w:rFonts w:ascii="Times New Roman" w:eastAsia="Times New Roman" w:hAnsi="Times New Roman"/>
          <w:b/>
          <w:sz w:val="26"/>
          <w:szCs w:val="26"/>
          <w:lang w:eastAsia="ru-RU"/>
        </w:rPr>
        <w:t>жные  избирательные комиссии</w:t>
      </w:r>
      <w:r w:rsidRPr="007007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кандидатами при проведении выборов депутатов Государственного Собрания – Курултая Республики Башкортостан </w:t>
      </w:r>
    </w:p>
    <w:p w:rsidR="00700786" w:rsidRPr="00700786" w:rsidRDefault="00700786" w:rsidP="007007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0786">
        <w:rPr>
          <w:rFonts w:ascii="Times New Roman" w:eastAsia="Times New Roman" w:hAnsi="Times New Roman"/>
          <w:b/>
          <w:sz w:val="26"/>
          <w:szCs w:val="26"/>
          <w:lang w:eastAsia="ru-RU"/>
        </w:rPr>
        <w:t>шестого созыва</w:t>
      </w:r>
    </w:p>
    <w:p w:rsidR="00700786" w:rsidRPr="00700786" w:rsidRDefault="00700786" w:rsidP="007007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0786" w:rsidRPr="00700786" w:rsidRDefault="00700786" w:rsidP="007007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0786">
        <w:rPr>
          <w:rFonts w:ascii="Times New Roman" w:eastAsia="Times New Roman" w:hAnsi="Times New Roman"/>
          <w:sz w:val="26"/>
          <w:szCs w:val="26"/>
          <w:lang w:eastAsia="ru-RU"/>
        </w:rPr>
        <w:t>1. Общие положения</w:t>
      </w:r>
    </w:p>
    <w:p w:rsidR="00700786" w:rsidRPr="00700786" w:rsidRDefault="00700786" w:rsidP="007007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0786" w:rsidRPr="00700786" w:rsidRDefault="00700786" w:rsidP="007007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1.1. </w:t>
      </w:r>
      <w:proofErr w:type="gramStart"/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Рабочая группа по приему и проверке документов, представляемых в окру</w:t>
      </w:r>
      <w:r w:rsidR="005D1B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жные избирательные комиссии</w:t>
      </w:r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кандидатами при проведении выборов депутатов Государственного Собрания – Курулта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 Республики Башкортостан шестого</w:t>
      </w:r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созыва (далее – Рабочая группа)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 и Кодексом Республики Башкортостан о выборах, нормативными правовыми актами вышестоящих избират</w:t>
      </w:r>
      <w:r w:rsidR="00DD470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ельных комиссий, решениями</w:t>
      </w:r>
      <w:proofErr w:type="gramEnd"/>
      <w:r w:rsidR="005D1B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окружных</w:t>
      </w:r>
      <w:r w:rsidR="00DD470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5D1B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избирательных комиссий</w:t>
      </w:r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1.2.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 (ГАС «Выборы»).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Члены Рабочей группы и </w:t>
      </w:r>
      <w:proofErr w:type="gramStart"/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привлеченные специалисты, использующие в своей деятельности программно-технические и коммуникационные возможности ГАС</w:t>
      </w:r>
      <w:proofErr w:type="gramEnd"/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«Выборы», обязаны неукоснительно соблюдать требования Федерального закона «О государственной автоматизированной системе ГАС «Выборы», регламентов функционирования ГАС «Выборы», иных нормативных документов в части, касающейся обращения с базами данных, персональными (конфиденциальными) данными об избирателях.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1.3. Рабочая группа организует работу по приему и проверке документов, поступивших от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кандидатов в окружные избирательные комиссии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работы Рабочей группы и на основании проверки представленных документов готовятся и вносятся на рассмотрение окру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жных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  избирательных комиссий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решений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 либо об отказе в регистрации кандидатов, выдвинутых по одномандатным избирательным округам, а также по другим вопросам, предусмотренным Кодексам Республики Башкортостан о выборах.</w:t>
      </w: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2. Задачи и полномочия Рабочей группы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2.1. Задачами Рабочей группы являются прием документов,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представляемых в окружные избирательные комиссии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кандидатами, выдвинутыми по одномандатным избирательным округам в порядке самовыдвижения либо избирательными объединениями, проверка соответствия их требованиям федерального и республиканского законодательства, подготовка соотве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>тствующих проектов решений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окружных избирательных комиссий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этих задач Рабочая группа: 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документы, представляемые кандидатами, выдвинутыми по одномандатным избирательным округам; 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документов, представленных в соответствии с требованиями статьи 40 Кодекса Республики Башкортостан о выборах, достоверность сведений о кандидатах, выдвинутых по одномандатным избирательным округам;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принимает от кандидатов подписные листы с подписями избирателей в поддержку кандидатов, выдвинутых по одномандатным избирательным округам, проверяет достоверность сведений об избирателях, внесших в них свои подписи, а также достоверность этих подписей и иные документы, представленные для регистрации кандидатов;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материалы, необходимые в 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>слу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чае обжалования решений окружных  избирательных комиссий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регистрации кандидатов, выдвинутых по одномандатным избирательным округам;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готовит к опубликованию сведения о доходах и об имуществе кандидатов, выдвинутых по одномандатным избирательным округам, а также о выявленных </w:t>
      </w:r>
      <w:r w:rsidRPr="0070078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фактах недостоверности данных, представленных кандидатами о себе, о доходах и об имуществе;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готовит документы, необходимые для выдачи удостоверений кандидатам, зарегистрированным по одномандатным избирательным округам;</w:t>
      </w:r>
    </w:p>
    <w:p w:rsidR="00700786" w:rsidRPr="00700786" w:rsidRDefault="00700786" w:rsidP="007007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принимает документы о выбытии кандидатов, выдвинутых по одномандатным избирательным округам, отзыве кандидатов, вы</w:t>
      </w:r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двинутых избирательным объединением по одномандатным избирательным окру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гам; 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документы, необходимые для регистрации и выдачи удостоверений уполномоченным представителям по финансовым вопросам кандидатов, о досрочном прекращении их полномочий; 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принимает документы для регистрации и выдачи удостоверений доверенным лицам кандидатов, выдвинутых по одномандатным избирательным округам,</w:t>
      </w:r>
      <w:r w:rsidRPr="0070078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об отзыве доверенных лиц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00786" w:rsidRPr="00700786" w:rsidRDefault="00700786" w:rsidP="00700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принимает документы о назначении и выда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чи удостоверений членам окружных избирательных комиссий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совещательного голоса, о досрочном прекращении их полномочий;</w:t>
      </w:r>
    </w:p>
    <w:p w:rsidR="00700786" w:rsidRPr="00700786" w:rsidRDefault="00700786" w:rsidP="0070078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>готовит проекты решений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окружных избирательных комиссий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направлениям деятельности Рабочей группы.</w:t>
      </w: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3. Состав и организация деятельности Рабочей группы</w:t>
      </w:r>
    </w:p>
    <w:p w:rsidR="00700786" w:rsidRPr="00700786" w:rsidRDefault="00700786" w:rsidP="0070078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3.1. В состав Рабочей группы входят: руководитель Рабочей группы, заместитель руководителя Рабочей группы, члены Рабочей группы.</w:t>
      </w:r>
    </w:p>
    <w:p w:rsidR="00700786" w:rsidRPr="00700786" w:rsidRDefault="00700786" w:rsidP="0070078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3.2. Список чле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 Рабочей группы утверждается решением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комиссией с полномочиями окружных 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комиссий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членов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ссии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0786" w:rsidRPr="00700786" w:rsidRDefault="00700786" w:rsidP="0070078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3.4. </w:t>
      </w:r>
      <w:proofErr w:type="gramStart"/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деятельности Рабочей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могут привлека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ся специалисты паспортно-визовых служб, </w:t>
      </w:r>
      <w:proofErr w:type="spellStart"/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почерковеды</w:t>
      </w:r>
      <w:proofErr w:type="spellEnd"/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, иные специалисты, включаемые в состав Рабочей группы по представлению соответствующих органов государственной власти и местного самоуправления, которым окру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жные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избирательные комиссии направляю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т письменные запросы.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 Количественный состав специалистов, привлекаемых для работы в Рабочей группе, определяется 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учетом задач Рабочей группы, объемов представленных документов, сроков подготовки материалов, необходимых для рассмотрения на заседаниях окруж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избирательных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00786">
        <w:rPr>
          <w:rFonts w:ascii="Times New Roman" w:eastAsia="Times New Roman" w:hAnsi="Times New Roman"/>
          <w:sz w:val="28"/>
          <w:szCs w:val="28"/>
          <w:lang w:eastAsia="ru-RU"/>
        </w:rPr>
        <w:t>, и может меняться на различных этапах деятельности Рабочей группы.</w:t>
      </w:r>
      <w:r w:rsidR="00DD4709" w:rsidRPr="00DD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709" w:rsidRPr="00700786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задач Рабочей группы могут привлекаться внештатные работники на договорной основе.</w:t>
      </w:r>
    </w:p>
    <w:p w:rsidR="00700786" w:rsidRPr="00700786" w:rsidRDefault="007B5C68" w:rsidP="0070078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700786"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. Деятельность Рабочей группы осуществляется в соответствии с Кодексом Республики Башкортостан о выборах и 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 решениями</w:t>
      </w:r>
      <w:r w:rsidR="00700786" w:rsidRPr="0070078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>жных</w:t>
      </w:r>
      <w:r w:rsidR="00DD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B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комиссий</w:t>
      </w:r>
      <w:bookmarkStart w:id="0" w:name="_GoBack"/>
      <w:bookmarkEnd w:id="0"/>
      <w:r w:rsidR="00700786" w:rsidRPr="007007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786" w:rsidRPr="00700786" w:rsidRDefault="00700786" w:rsidP="0070078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0786" w:rsidRDefault="00700786" w:rsidP="00DB293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3730" w:rsidRDefault="00C53730"/>
    <w:sectPr w:rsidR="00C53730" w:rsidSect="00700786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65"/>
    <w:rsid w:val="00244F0A"/>
    <w:rsid w:val="00451A65"/>
    <w:rsid w:val="005D1BF1"/>
    <w:rsid w:val="00700786"/>
    <w:rsid w:val="007B5C68"/>
    <w:rsid w:val="00C53730"/>
    <w:rsid w:val="00DB2935"/>
    <w:rsid w:val="00D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2018-06-18T11:07:00Z</dcterms:created>
  <dcterms:modified xsi:type="dcterms:W3CDTF">2018-06-19T12:03:00Z</dcterms:modified>
</cp:coreProperties>
</file>