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07" w:rsidRPr="000335F6" w:rsidRDefault="000335F6" w:rsidP="000335F6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</w:p>
    <w:p w:rsidR="000335F6" w:rsidRDefault="000335F6" w:rsidP="000335F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городского округа город Салават Республики Башкортостан </w:t>
      </w:r>
    </w:p>
    <w:p w:rsidR="000335F6" w:rsidRDefault="000335F6" w:rsidP="000335F6">
      <w:pPr>
        <w:spacing w:after="100" w:afterAutospacing="1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</w:t>
      </w:r>
      <w:proofErr w:type="gramStart"/>
      <w:r w:rsidRPr="00033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033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_______2018</w:t>
      </w:r>
    </w:p>
    <w:p w:rsidR="000335F6" w:rsidRPr="000335F6" w:rsidRDefault="000335F6" w:rsidP="000335F6">
      <w:pPr>
        <w:spacing w:after="100" w:afterAutospacing="1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1407" w:rsidRDefault="009C44B1" w:rsidP="00B314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B31407" w:rsidRDefault="009C44B1" w:rsidP="00B3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 и проведения публичных слушаний 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(общественных обсуждений) по вопросам градостроительной деятельности </w:t>
      </w:r>
      <w:r w:rsidR="00B31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городском округе город Салават</w:t>
      </w:r>
    </w:p>
    <w:p w:rsidR="009C44B1" w:rsidRDefault="00B31407" w:rsidP="00B3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Республики Башкортостан</w:t>
      </w:r>
    </w:p>
    <w:p w:rsidR="00B31407" w:rsidRPr="00B31407" w:rsidRDefault="00B31407" w:rsidP="00B314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B1" w:rsidRPr="00B31407" w:rsidRDefault="009C44B1" w:rsidP="00036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порядке организации и проведения публичных слушаний (общественных обсуждений) по вопросам градостроительной деятельности на территории </w:t>
      </w:r>
      <w:r w:rsid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Градостроительным кодексом Ро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Ф</w:t>
      </w:r>
      <w:r w:rsid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от 29.12.2004 № 191-ФЗ «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Градостроительно</w:t>
      </w:r>
      <w:r w:rsid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Федерации»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31407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</w:t>
      </w:r>
      <w:r w:rsid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31-ФЗ «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</w:t>
      </w:r>
      <w:r w:rsid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Федерации».</w:t>
      </w:r>
    </w:p>
    <w:p w:rsidR="00AB4ED8" w:rsidRDefault="009C44B1" w:rsidP="000335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настоящего Положения использую</w:t>
      </w:r>
      <w:r w:rsid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следующие основные понятия: </w:t>
      </w:r>
    </w:p>
    <w:p w:rsidR="009C44B1" w:rsidRPr="00B31407" w:rsidRDefault="00AB4ED8" w:rsidP="00AB4E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(общественные обсуждения) - форма реализации прав населения </w:t>
      </w:r>
      <w:r w:rsidR="00033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процессе принятия решений Администрацией</w:t>
      </w:r>
      <w:r w:rsidR="0003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тостан;</w:t>
      </w:r>
    </w:p>
    <w:p w:rsidR="00AB4ED8" w:rsidRDefault="00AB4ED8" w:rsidP="00AB4E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</w:t>
      </w:r>
      <w:r w:rsidR="00033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 - постоянно действующий коллегиальный орган при Администрации </w:t>
      </w:r>
      <w:r w:rsidR="000335F6" w:rsidRPr="00033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 и порядок деятельности которой утвержден постановлением </w:t>
      </w:r>
      <w:r w:rsidR="0003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335F6" w:rsidRPr="00033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03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07.10.2011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33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2057-п «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комиссии по землепользованию и застройке городского округа город Салават Республики Башкортостан»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публичных слушаний;</w:t>
      </w:r>
    </w:p>
    <w:p w:rsidR="00AB4ED8" w:rsidRDefault="009C44B1" w:rsidP="00AB4E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слушаний (общественных обсуждений) (продолжительность) - период, в течение которого проводятся публичные слушания, начиная с момента оповещения жителей муниципальных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образований о времени и месте их проведения до дня опубликования заключения о результатах публичных слушаний;</w:t>
      </w:r>
    </w:p>
    <w:p w:rsidR="009C6360" w:rsidRDefault="00AB4ED8" w:rsidP="00AB4E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публичных слушаний (общественных обсуждений) - документ, в котором отражается предмет публичных слушаний, время и место проведения публичных слушаний (общественных обсуждений), количество участников публичных слушаний или общественных обсуждений (согласно листу регистрации участников, который является неотъемлемой частью протокола публичных слушаний), последовательность проведения публичных слушаний или 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обсуждений, фамилии, имена, отчества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или общественных обсуждений, а в случаях, установленных настоящим Положением, итоги голосования;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заключение о результатах публичных слушаний - итоговый документ,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рекомендации и предложения г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выработанные по итогам</w:t>
      </w:r>
      <w:r w:rsidR="00A94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слушаний;</w:t>
      </w:r>
    </w:p>
    <w:p w:rsidR="00A949C2" w:rsidRPr="005E19F2" w:rsidRDefault="00A949C2" w:rsidP="00AB4E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организатор общественных обсуждений или публичных слушаний - уполномоченный на проведение общественных обсуждений или публичных слушаний органа местного самоуправления или созданный им коллегиальный совещательный орган.</w:t>
      </w:r>
    </w:p>
    <w:p w:rsidR="009C6360" w:rsidRDefault="009C44B1" w:rsidP="000360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Предметом публичных слушаний (общественных обсуждений), проводимых в соответствии с </w:t>
      </w:r>
      <w:r w:rsid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Положением, являются:</w:t>
      </w:r>
    </w:p>
    <w:p w:rsidR="009C6360" w:rsidRDefault="00474BF7" w:rsidP="000360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проект Г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плана </w:t>
      </w:r>
      <w:r w:rsidR="00AB4ED8" w:rsidRP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 изменений в Г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план (за исключением случаев, предусмотренных частью 18 статьи 24 Градостроительного</w:t>
      </w:r>
      <w:r w:rsid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Федерации);</w:t>
      </w:r>
    </w:p>
    <w:p w:rsidR="009C6360" w:rsidRDefault="009C44B1" w:rsidP="000360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проект правил землепользования и застройки </w:t>
      </w:r>
      <w:r w:rsidR="00AB4ED8" w:rsidRP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внесение изменений в правила землепользования и застройки</w:t>
      </w:r>
      <w:r w:rsid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D8" w:rsidRP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360" w:rsidRDefault="009C44B1" w:rsidP="002D718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проекты планировки территории и проекты межевания территории </w:t>
      </w:r>
      <w:r w:rsidR="00AB4ED8" w:rsidRP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подготовленные в составе документации по планировке территории на основании постановления Администрации </w:t>
      </w:r>
      <w:r w:rsidR="00AB4ED8" w:rsidRP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случаев,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статьей 16.2 Федерально</w:t>
      </w:r>
      <w:r w:rsid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24 июля 2008 года № 161-ФЗ «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содействии р</w:t>
      </w:r>
      <w:r w:rsid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жилищного строительства»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5.1 статьи 46 Градостроительного кодекса Российской Федерации, если проекты планировки и проекты меж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евания подготовлены в отношении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подлежащей комплексному освоению в соответствии с договором о комплексном освоении терр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итории,</w:t>
      </w:r>
      <w:r w:rsidR="00E1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дическому лицу,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для размещения линейных объектов в границах земель лесного фонда</w:t>
      </w:r>
      <w:r w:rsidR="00E13E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360" w:rsidRDefault="009C44B1" w:rsidP="000360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вопросы предоставления разрешения на условно-разрешенный вид использования земельного участка или объе</w:t>
      </w:r>
      <w:r w:rsid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капитального строительства;</w:t>
      </w:r>
    </w:p>
    <w:p w:rsidR="009C44B1" w:rsidRPr="00B31407" w:rsidRDefault="009C44B1" w:rsidP="000360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C6360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</w:t>
      </w:r>
      <w:r w:rsidR="00AB4ED8">
        <w:rPr>
          <w:rFonts w:ascii="Times New Roman" w:eastAsia="Times New Roman" w:hAnsi="Times New Roman" w:cs="Times New Roman"/>
          <w:sz w:val="28"/>
          <w:szCs w:val="28"/>
          <w:lang w:eastAsia="ru-RU"/>
        </w:rPr>
        <w:t>л землепользования и застройки;</w:t>
      </w:r>
    </w:p>
    <w:p w:rsidR="009C6360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проекты правил благоустройства и пр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оекты внесения изменений в них.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принятии решений в области градостроительной деятельности результаты публичных слушаний (общественных обсуждений) носят рекомендательный характер.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Публичные слушания (обществ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обсуждений</w:t>
      </w:r>
      <w:r w:rsidR="00E13EE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проводятся по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дням по индивидуальному графику согласно постановлению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Местом проведения публичных слушаний (общественные обсуждения) могут быть актовые залы, нежилые общественные помещения, административные здания, а также иные помещения 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по месту жительства. Не допускается назначение публичных слушаний (общественных обсуждений) на нерабочий праздничный день, день, непосредственно предшествующий нерабочему праздничному дню, а также день, следующий за нерабочим праздничным днем, выходные дни.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Оповещение населения о начале общественных обсуждений 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публичных слушаний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Организатор публичных слушаний (общественных обсуждений) оповещает жителей о предстоящих публичных слушаниях (общественных</w:t>
      </w:r>
      <w:r w:rsidR="009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обсуждениях) н</w:t>
      </w:r>
      <w:r w:rsidR="001B5043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чем за 14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даты их проведения путем опубликования постановления </w:t>
      </w:r>
      <w:r w:rsidR="00E13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 (общественных обсуждений) в </w:t>
      </w:r>
      <w:r w:rsidR="00E13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газете города Салавата «Выбор»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Одновременно постановление </w:t>
      </w:r>
      <w:r w:rsidR="009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публичных слушаниях (общественных обсуждениях) размещается на официальном сайте </w:t>
      </w:r>
      <w:r w:rsidR="0093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89" w:rsidRPr="00936789">
        <w:rPr>
          <w:rFonts w:ascii="Times New Roman" w:eastAsia="Times New Roman" w:hAnsi="Times New Roman" w:cs="Times New Roman"/>
          <w:sz w:val="28"/>
          <w:szCs w:val="28"/>
          <w:lang w:eastAsia="ru-RU"/>
        </w:rPr>
        <w:t>(www.salavatsovet.ru) и Администрации городского округа город Салават Республик</w:t>
      </w:r>
      <w:r w:rsidR="0093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Башкортостан (www.</w:t>
      </w:r>
      <w:r w:rsidR="00936789" w:rsidRPr="00936789">
        <w:rPr>
          <w:rFonts w:ascii="Times New Roman" w:eastAsia="Times New Roman" w:hAnsi="Times New Roman" w:cs="Times New Roman"/>
          <w:sz w:val="28"/>
          <w:szCs w:val="28"/>
          <w:lang w:eastAsia="ru-RU"/>
        </w:rPr>
        <w:t>salavat.bashkortostan.ru</w:t>
      </w:r>
      <w:r w:rsidR="009367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4B1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(вопроса).</w:t>
      </w:r>
    </w:p>
    <w:p w:rsidR="00880C84" w:rsidRPr="00880C84" w:rsidRDefault="00880C84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</w:pPr>
      <w:r w:rsidRPr="00880C84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lastRenderedPageBreak/>
        <w:t>2.3. Распространяется на информационных стендах, оборудованных около здания Администрации городского округа город Салават Республики Башкортостан,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—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03601C" w:rsidRDefault="00880C84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объявлении о проведении публичных слушаний или общественных обсуждений долж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содержаться информация: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проекте, подлежащем рассмотрению на общественных обсуждениях или публичных слушаниях, и перечень информационн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материалов к такому проекту;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дениях или публичных слушаниях;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экспозиции или экспозиций;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дениях или публичных слушаниях.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нему, или об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или общественных обсуждений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9C44B1" w:rsidRPr="00B31407" w:rsidRDefault="00880C84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 муниципальных правовых актов, перечисленные в пункте 1.3. настоящего Положения должны быть предварительно опубликованы (обнародованы) в печатном издании – </w:t>
      </w:r>
      <w:r w:rsid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газете города Салавата «Выбор»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размещены на официальном сайте </w:t>
      </w:r>
      <w:r w:rsidR="002A078A" w:rsidRP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округа город Салават Республики Башкортостан (www.salavatsovet.ru) и Администрации городского округа город Салават </w:t>
      </w:r>
      <w:r w:rsidR="002A078A" w:rsidRP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Башкортостан</w:t>
      </w:r>
      <w:r w:rsidR="002A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(www.salavat.bashkortosta</w:t>
      </w:r>
      <w:r w:rsid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n.ru) не менее чем за 14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до дня проведения публичных слушаний 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общественных обсуждений. 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подлежащие рассмотрению на общественных обсуждениях (публичных слушаниях), перечисленные в пункте 1.3. настоящего Положения, распространяются на информационных стендах, оборудованных в здании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4.4.1. (далее - территория, в пределах которой проводятся общественные обсуждения или публичные слушания,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Процедура проведения публичных слушаний (общественных обсуждений)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Процедура проведения общественных обсужден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состоит из следующих этапов: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оповещение о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общественных обсуждений;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 (далее также - сеть «Интернет»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либо на региональном портале государственных и муниципальных услуг (далее в настоящей статье - информационные системы) и открытие экспозиции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экспозиций такого проекта;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 общественных обсуждениях;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и оформление про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токола общественных обсуждений;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Процедура проведения публичных слушан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состоит из следующих этапов: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оповещен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о начале публичных слушаний;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экспозиций такого проекта;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отрению на публичных слушаниях;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проведение собрания или собраний участников публичных слушан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ий;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оформлени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протокола публичных слушаний;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организации и проведения публичных слуш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(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обсуждений)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Правом участвовать в публичных слуш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аниях (общественных обсуждений)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жители 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достигшие к моменту проведения публичных слушаний 18 лет, а также иные заинтересованные лица, которые в соответствии с Градостроительным кодексом Российской Федерации и настоящим Положением являются участниками публичных слушаний (общественных обсуждений).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о назначении публичных слушаний (обще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обсуждений) принимает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Башкортостан.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публичных слушаний (общественных о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бсуждений) содержит: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тему публичных слуш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(общественных обсуждений);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дату, время и место проведения публичных слуша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обсуждений);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границы территорий, применительно к которым проводятся публичные слушания (общественные обсуждени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я);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орган, уполномоченный на организацию и проведение публичных слуш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(общественных обсуждений);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дату и место организации выставок, экспозиций демонстрационных материалов и иных материалов информационного характера по теме предстоящих публичных слуш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(общественных обсуждений);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дату и место выступлений представителей Администрации 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разработчиков проектов документов (по согласованию) по теме предстоящих публичных слуш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(общественных обсуждений);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место, сроки и порядок приема замечаний и предложений участников публичных слушаний (общественных обсуждений) по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 обсуждению вопросам;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сроки проведения публичных слушаний (общественных обсуждений).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период размещения в соответствии с пунктом 2 части 3.1. и пунктом 2 части 3.2.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4.5 идентификацию, имеют право вносить предложения и замеча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касающиеся такого проекта: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посредством официального сайта или информационных систем (в случае прове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общественных обсуждений);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или устной форме в ходе проведения собрания или собраний участников публичных слушаний (в случае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публичных слушаний);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адрес организатора общественных обс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уждений или публичных слушаний;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Предложения и замечания, внесенные в соответствии с частью </w:t>
      </w:r>
      <w:proofErr w:type="gramStart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4.3.,</w:t>
      </w:r>
      <w:proofErr w:type="gramEnd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4.5.3. настоящего Положения.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Участниками общественных обсуждений или публичных слушаний по пр</w:t>
      </w:r>
      <w:r w:rsidR="00474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оектам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 </w:t>
      </w:r>
      <w:r w:rsidR="006108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39 Градостроительного к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РФ,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реализации данных проектов.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 Не требуется представление 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части </w:t>
      </w:r>
      <w:r w:rsidR="00BD7DBB"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</w:t>
      </w:r>
      <w:proofErr w:type="gramStart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3.2.,</w:t>
      </w:r>
      <w:proofErr w:type="gramEnd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использоваться единая система идентификации и аутентификации.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</w:t>
      </w:r>
      <w:r w:rsidR="0036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 Предложения и замечания, внесенные в соответствии с частью </w:t>
      </w:r>
      <w:proofErr w:type="gramStart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4.3.,</w:t>
      </w:r>
      <w:proofErr w:type="gramEnd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Официальный сайт и (или) информационные системы д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обеспечивать возможность: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ими предложений и замечаний;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общественных обсуждений.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протокола общественных обс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уждений или публичных слушаний;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организаторе общественных обс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уждений или публичных слушаний;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источник его опубликования;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уждения или публичные слушания;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</w:t>
      </w:r>
      <w:r w:rsid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9C44B1" w:rsidRPr="00B31407" w:rsidRDefault="002D718B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C44B1" w:rsidRPr="00B31407" w:rsidRDefault="002D718B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общественных обсуждений или публичных слушаний, который внес предложения и замечания, касающиеся проекта, рассмотренного 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9C44B1" w:rsidRPr="00B31407" w:rsidRDefault="002D718B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03601C" w:rsidRDefault="002D718B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заключении о результатах общественных обсуждений или публичны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слушаний должны быть указаны: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заключения о результатах общественных обс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уждений или публичных слушаний;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дениях или публичных слушаниях;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уждений или публичных слушаний;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предложений и замечаний;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аргументированные рекомендации организатора общественных обсуждений или </w:t>
      </w:r>
      <w:proofErr w:type="gramStart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о целесообразности</w:t>
      </w:r>
      <w:proofErr w:type="gramEnd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9C44B1" w:rsidRPr="00B31407" w:rsidRDefault="002D718B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Особенности проведения публичных слушаний (обще</w:t>
      </w:r>
      <w:r w:rsid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обсуждений) по проекту 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плана </w:t>
      </w:r>
      <w:r w:rsid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внесению изменений 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Публичные слушания (общес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обсуждения) по проекту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плана </w:t>
      </w:r>
      <w:r w:rsidR="00E759A8" w:rsidRP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внесению изменений в 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порядке, предусмотренном разделом 4 настоящего Положения, с учетом особенностей, пред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усмотренных настоящим разделом.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2D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внесения изменений в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в отношении части территории </w:t>
      </w:r>
      <w:r w:rsidR="00E759A8" w:rsidRP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(общественные обсуждения) проводятся с участием правообладателей земельных участков и (или) объектов капитального строительства, находящихся в границах территории </w:t>
      </w:r>
      <w:r w:rsidR="00E759A8" w:rsidRP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которой осуществлялась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указанных изменений.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Глава </w:t>
      </w:r>
      <w:r w:rsidR="00E759A8" w:rsidRP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от Администрации </w:t>
      </w:r>
      <w:r w:rsidR="00E759A8" w:rsidRP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плана </w:t>
      </w:r>
      <w:r w:rsidR="00E759A8" w:rsidRP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проекта по внесению изменений в 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проведении публичных слушаний (общественных обсуждений) по такому проекту в срок не позднее чем через десять дней со дня получения такого проекта путем издания соответствующего постановления </w:t>
      </w:r>
      <w:r w:rsid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E759A8" w:rsidRP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Публичные слушания (общес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обсуждения) по проекту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плана </w:t>
      </w:r>
      <w:r w:rsidR="00E759A8" w:rsidRP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внесению в него изменений проводятся в срок не менее одного и не более трех месяцев с момента оповещения жителей </w:t>
      </w:r>
      <w:r w:rsidR="00E759A8" w:rsidRPr="00E759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их проведения до дня опубликования заключения о результатах публичных слушаний (обществе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обсуждений).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Комиссия после проведения публичных слушаний (общес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обсуждения) по проекту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плана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внесению в него изменен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направляет указанный проект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</w:t>
      </w:r>
      <w:r w:rsidR="00474B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ельными приложениями к проекту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плана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протокол публичных слушаний (общественные обсуждения) и заключение о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публичных слушаний.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Организация и проведение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плана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внесению в него изменений, на основании постановления Администрации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 и по поступившим предложениям физических или юридических лиц о подготовке документации по планировке территории финансируются за счет средств бюджета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Особенности проведения публичных слушаний по п</w:t>
      </w:r>
      <w:r w:rsid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правил землепользования 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вне</w:t>
      </w:r>
      <w:r w:rsid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сению изменений 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землепользования и застройки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проекту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землепользования и застройки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внесению в них изменений, проводятся в порядке, предусмотренном разделом 4 настоящего Положения, с учетом особенностей, пред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усмотренных настоящим разделом.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внесения изменений в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 землепользования и застройки в отношении части территории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территории, в отношении которой осуществлялась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указанных изменений.</w:t>
      </w:r>
    </w:p>
    <w:p w:rsidR="0003601C" w:rsidRDefault="006C3BA6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подготовки П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землепользования и застройки применительно к части территории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проекту П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подготовки изменений в П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градостроительный регламент.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Глава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от Комиссии проекта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землепользования и застройки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внесения в них изменений, принимает решение о проведении публичных слушаний по такому проекту в срок не позднее чем через десять дней со дня получения такого проекта путем издания соответствующего постановления </w:t>
      </w:r>
      <w:r w:rsid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01C" w:rsidRDefault="006C3BA6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Проект П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землепользования и застройки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внесение в них изменений подлежат опубликованию совместно с </w:t>
      </w:r>
      <w:r w:rsid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9C44B1"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публич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слушаний по такому проекту.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проекту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землепользования и застройки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внесению в них изменений проводятся в срок не менее двух месяцев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не более четырех месяцев со дня опубликования такого проекта до дня опубликования заключения о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публичных слушаний.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подготовки изменений в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землепользования и застройк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проводятся в срок один месяц.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После завершения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землепользования и застройки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внесению в них изменений Комиссия с учетом результатов публичных слушаний обеспечива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внесение изменений в проект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и</w:t>
      </w:r>
      <w:r w:rsid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указанный проект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070" w:rsidRPr="00891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приложениями к проект</w:t>
      </w:r>
      <w:r w:rsidR="006C3BA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являются заключение о результатах публичных слушаний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 публичных слушаний.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Организация и проведение</w:t>
      </w:r>
      <w:r w:rsidR="002C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землепользования и застройки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внесению в них изменений финансируются за счет средств бюджета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Особенности проведения публичных слушаний по 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 планировки территории 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проектам межевания территории, подготовленным в составе д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окументации по планировке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на основании постановления Администрации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Публичные слушания по проектам планировки территории и проектам межевания территории, подготовленным в составе документации по планировке территории на основании постановления Администрации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в порядке, предусмотренном разделом 4 настоящего Положения, с учетом особенностей, пред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усмотренных настоящим разделом.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территории, подготовленным в составе документации по планировке территории на основании постановления Администрации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</w:t>
      </w:r>
      <w:r w:rsidR="002C0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ложенных на указанной территории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лиц, законные интересы которых могут быть нарушены в связ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реализацией таких проектов.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Глава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от Комиссии проекта планировки территории и проекта межевания территории принимает решение о проведении публичных слушаний по таким проектам в срок не позднее чем через десять дней со дня получения таких проектов путем издания соответствующего постановления 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Публичные слушания по проекту планировки территории и проекту межевания территории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срок не менее одного и не более трех месяцев со дня оповещения жителей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End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месте их проведения до дня опубликования заключения о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публичных слушаний.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После завершения публичных слушаний по проекту планировки территории и проекту межевания территории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 не позднее чем через пятнадцать рабочих дней со дня проведения публичных слушаний подготавливает проект постановления Администрации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документации по планировк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территории и передает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подписания проекта постановления с приложением подготовленной документации по планировке территории, протокол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планировки территории и проекту межевания территории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заключения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публичных слушаний.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Организация и проведение публичных слушаний по проектам планировки территории и проектам межевания территории, подготовленных в составе документации по планировке территории на основании постановления Администрации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 и по поступившим предложениям физических или юридических лиц о подготовке документации по планировке территории, финансируются за счет средств бюджета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Организация и проведение публичных слушаний по проектам планировки территории и проектам межевания территории, подготовленных в составе документации по планировке территории на основании постановления Администрации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поступившим предложениям физических или юридических лиц о подготовке документации по планировке территории, может осуществляться за счет средств таких лиц.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Особенности проведения публичных слуш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по вопросу предоставления 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условно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земельного участка 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объекта капитального строительства, по вопро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о предоставлении разрешения 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разрешенного строительства, 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объектов капитального строительства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Публичные слушания по вопросу предо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разрешения на условно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порядке, предусмотренном разделом 4 настоящего Положения, с учетом особенностей, пред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усмотренных настоящим разделом.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разрешения на условно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ешение. В случае если условно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или объекта капитального строительства, отклонение от предельных параметров разрешенного строительства, реконструкции объектов капитального строительства могут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негативного воздействия.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Глава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от Комиссии материалов по вопросу предо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разрешения на условно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принимает решение о проведении публичных слушаний по таким вопросам в срок не позднее чем через десять дней со дня получения таких материалов путем издания соответствующего постановления </w:t>
      </w:r>
      <w:r w:rsid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FD181B" w:rsidRPr="00FD1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Комиссия направляет сообщения о проведении публичных слушаний по вопросу предо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разрешения на условно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о предоставлении разрешения.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8.5. Публичные слушания по вопросу предо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разрешения на условно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срок не более одного месяца с момента оповещения жителей муниципального образования о времени и месте их проведения до дня опубликования заключения о 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публичных слушаний.</w:t>
      </w:r>
    </w:p>
    <w:p w:rsidR="00BD7DBB" w:rsidRDefault="009C44B1" w:rsidP="00BD7D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На основании заключения о результатах </w:t>
      </w:r>
      <w:r w:rsidR="00BD7DBB"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 или публичных слушаний по проекту решения</w:t>
      </w:r>
      <w:bookmarkStart w:id="0" w:name="_GoBack"/>
      <w:bookmarkEnd w:id="0"/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разрешения на условно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срок не позднее пяти дней со дня опубликования такого заключения осуществляет подготовку рекомендаций о предоставлении разрешения или об отказе в предоставлении такого разрешения с указанием причин при</w:t>
      </w:r>
      <w:r w:rsid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нятого решения и направляет их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8.7. Организация и проведение публичных слушаний по вопросу предо</w:t>
      </w:r>
      <w:r w:rsidR="00BD7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разрешения на условно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осуществляются за счет средств лиц, заинтересованных в предоставлении таких разрешений.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Публичные слушания или обще</w:t>
      </w:r>
      <w:r w:rsidR="002C0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обсуждения по проекту</w:t>
      </w:r>
      <w:r w:rsidR="002C0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 территорий и изменений в них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Публичные слушания или общественные о</w:t>
      </w:r>
      <w:r w:rsid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C08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 по проекту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благоустройства территории </w:t>
      </w:r>
      <w:r w:rsidR="00A050F1" w:rsidRPr="00A050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внесению в них изменений организует Администрация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положениями статьи 5.1. Градостроительного кодекса Российской Федерации, настоящего Положения, с жителями территории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Оповещение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жителей о публичных слушаниях или общественных о</w:t>
      </w:r>
      <w:r w:rsid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суждениях проводится в порядке, установленном настоящим Положением.</w:t>
      </w:r>
    </w:p>
    <w:p w:rsidR="0003601C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общественных обсуждений или публичных слушаний по проек</w:t>
      </w:r>
      <w:r w:rsidR="002C08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</w:t>
      </w:r>
      <w:r w:rsidR="00036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месяца и более трех месяцев.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Участники публичных слушаний или общественных обсуждений вправе представить в Администрацию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предложения и замечания по проекту благоустройства территории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включения их в протокол публичных слушаний или общественных обсуждений.</w:t>
      </w:r>
    </w:p>
    <w:p w:rsidR="009C44B1" w:rsidRPr="00B31407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После завершения публичных слушаний или общественных о</w:t>
      </w:r>
      <w:r w:rsid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по проекту Правил благоустройства территории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 Правил представляется г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Обязательными приложениями к проекту Правил благоустройства территории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="002C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протокол публичных слушаний или общественных о</w:t>
      </w:r>
      <w:r w:rsid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суждений.</w:t>
      </w:r>
    </w:p>
    <w:p w:rsidR="009C44B1" w:rsidRDefault="009C44B1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Глава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дней п</w:t>
      </w:r>
      <w:r w:rsidR="002C08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представления ему проекта П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 благоустройства территории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указанных в части 9.4. настоящего Положения обязательных приложений направляет указанный проект в Совет </w:t>
      </w:r>
      <w:r w:rsidR="00BB1880" w:rsidRPr="00BB1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B3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и утверждения.</w:t>
      </w:r>
    </w:p>
    <w:p w:rsidR="000B7651" w:rsidRPr="005E19F2" w:rsidRDefault="000B7651" w:rsidP="000B765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0B7651" w:rsidRPr="005E19F2" w:rsidRDefault="000B7651" w:rsidP="000B7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</w:t>
      </w:r>
      <w:hyperlink w:anchor="sub_501042" w:history="1">
        <w:r w:rsidRPr="005E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 и </w:t>
      </w:r>
      <w:hyperlink w:anchor="sub_501052" w:history="1">
        <w:r w:rsidRPr="005E19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</w:t>
        </w:r>
      </w:hyperlink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3.2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:rsidR="000B7651" w:rsidRPr="005E19F2" w:rsidRDefault="000B7651" w:rsidP="000B7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Организация экспозиции проекта, подлежащего рассмотрению на публичных слушаниях проводится для проектов и по вопросам, указанным в пункте 1.3 настоящего положения, если разработка проектов и(или) внесение изменений в проекты включает выполнение и(или) изменение графических </w:t>
      </w: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частей проекта, с использованием которых будут проводится публичные слушания.</w:t>
      </w:r>
    </w:p>
    <w:p w:rsidR="000B7651" w:rsidRPr="005E19F2" w:rsidRDefault="000B7651" w:rsidP="000B7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Экспозиция должна быть организов</w:t>
      </w:r>
      <w:r w:rsidR="005D2DE3"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оповещения о начале общественных обсуждений или публичных слушаний.</w:t>
      </w:r>
    </w:p>
    <w:p w:rsidR="000B7651" w:rsidRPr="005E19F2" w:rsidRDefault="000B7651" w:rsidP="000B7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Место проведения экспозиции проекта определяется органом, уполномоченным на проведение публичных слушаний.</w:t>
      </w:r>
    </w:p>
    <w:p w:rsidR="000B7651" w:rsidRPr="005E19F2" w:rsidRDefault="000B7651" w:rsidP="000B76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880C84" w:rsidRPr="005E19F2" w:rsidRDefault="000B7651" w:rsidP="000B765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80C84"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0C84" w:rsidRPr="005E19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80C84" w:rsidRPr="005E1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80C84"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880C84" w:rsidRPr="005E19F2" w:rsidRDefault="000B7651" w:rsidP="000B765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80C84"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80C84" w:rsidRPr="005E19F2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Информационные стенды, на которых размещаются оповещения о начале общественных обсуждений или публичных слушаний, должны быть максимально заметны, хорошо просматриваемы и функциональны.</w:t>
      </w:r>
    </w:p>
    <w:p w:rsidR="00880C84" w:rsidRPr="005E19F2" w:rsidRDefault="000B7651" w:rsidP="000B765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F2">
        <w:rPr>
          <w:rFonts w:ascii="Times New Roman" w:eastAsia="Times New Roman" w:hAnsi="Times New Roman" w:cs="Times New Roman CYR"/>
          <w:sz w:val="28"/>
          <w:szCs w:val="28"/>
          <w:lang w:eastAsia="zh-CN"/>
        </w:rPr>
        <w:t>11</w:t>
      </w:r>
      <w:r w:rsidR="00880C84" w:rsidRPr="005E19F2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.2. Требования </w:t>
      </w:r>
      <w:r w:rsidR="00880C84" w:rsidRPr="005E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информационным стендам, на которых размещаются оповещения о начале общественных обсуждений или публичных слушаний, указаны в приложении к настоящему Положению. </w:t>
      </w:r>
    </w:p>
    <w:p w:rsidR="00880C84" w:rsidRDefault="00880C84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0C84" w:rsidRDefault="00880C84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0C84" w:rsidRDefault="00880C84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0C84" w:rsidRDefault="00880C84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0C84" w:rsidRDefault="00880C84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0C84" w:rsidRDefault="00880C84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0C84" w:rsidRDefault="00880C84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0C84" w:rsidRDefault="00880C84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0C84" w:rsidRDefault="00880C84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651" w:rsidRDefault="000B7651" w:rsidP="00880C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80C84" w:rsidRPr="00880C84" w:rsidRDefault="00880C84" w:rsidP="00880C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Pr="00880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Положению об организации и </w:t>
      </w:r>
    </w:p>
    <w:p w:rsidR="00880C84" w:rsidRPr="00880C84" w:rsidRDefault="00880C84" w:rsidP="00880C8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общественных </w:t>
      </w:r>
    </w:p>
    <w:p w:rsidR="00880C84" w:rsidRPr="00880C84" w:rsidRDefault="00880C84" w:rsidP="00880C8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 или публичных</w:t>
      </w:r>
    </w:p>
    <w:p w:rsidR="00880C84" w:rsidRPr="00880C84" w:rsidRDefault="00880C84" w:rsidP="00880C8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слушаний по вопросам </w:t>
      </w:r>
    </w:p>
    <w:p w:rsidR="00880C84" w:rsidRPr="00880C84" w:rsidRDefault="00880C84" w:rsidP="00880C8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градостроительной деятельности</w:t>
      </w:r>
    </w:p>
    <w:p w:rsidR="00880C84" w:rsidRDefault="00880C84" w:rsidP="00880C8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</w:t>
      </w:r>
    </w:p>
    <w:p w:rsidR="00880C84" w:rsidRDefault="00880C84" w:rsidP="00880C8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 город Салават </w:t>
      </w:r>
    </w:p>
    <w:p w:rsidR="00880C84" w:rsidRPr="00880C84" w:rsidRDefault="00880C84" w:rsidP="00880C84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:rsidR="00880C84" w:rsidRPr="00880C84" w:rsidRDefault="00880C84" w:rsidP="00880C8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lang w:eastAsia="ru-RU"/>
        </w:rPr>
      </w:pPr>
    </w:p>
    <w:p w:rsidR="00880C84" w:rsidRPr="00880C84" w:rsidRDefault="00880C84" w:rsidP="00880C8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lang w:eastAsia="ru-RU"/>
        </w:rPr>
      </w:pPr>
    </w:p>
    <w:p w:rsidR="00880C84" w:rsidRPr="00880C84" w:rsidRDefault="00880C84" w:rsidP="00880C84">
      <w:pPr>
        <w:spacing w:after="0" w:line="256" w:lineRule="auto"/>
        <w:ind w:firstLine="709"/>
        <w:contextualSpacing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</w:rPr>
      </w:pPr>
      <w:r w:rsidRPr="00880C84">
        <w:rPr>
          <w:rFonts w:ascii="Times New Roman" w:eastAsia="Times New Roman" w:hAnsi="Times New Roman" w:cs="Calibri"/>
          <w:b/>
          <w:color w:val="000000"/>
          <w:sz w:val="28"/>
          <w:szCs w:val="28"/>
        </w:rPr>
        <w:t>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880C84" w:rsidRPr="00880C84" w:rsidRDefault="00880C84" w:rsidP="00880C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6"/>
          <w:szCs w:val="26"/>
          <w:lang w:eastAsia="zh-CN"/>
        </w:rPr>
      </w:pPr>
    </w:p>
    <w:p w:rsidR="00880C84" w:rsidRPr="00880C84" w:rsidRDefault="00880C84" w:rsidP="00880C84">
      <w:pPr>
        <w:spacing w:after="0" w:line="256" w:lineRule="auto"/>
        <w:ind w:firstLine="709"/>
        <w:contextualSpacing/>
        <w:rPr>
          <w:rFonts w:ascii="Calibri" w:eastAsia="Times New Roman" w:hAnsi="Calibri" w:cs="Calibri"/>
        </w:rPr>
      </w:pPr>
    </w:p>
    <w:p w:rsidR="00880C84" w:rsidRPr="00880C84" w:rsidRDefault="00880C84" w:rsidP="00880C84">
      <w:pPr>
        <w:spacing w:after="0" w:line="256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880C84" w:rsidRPr="00880C84" w:rsidRDefault="00880C84" w:rsidP="00880C84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0C8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867150" cy="414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84" w:rsidRPr="00880C84" w:rsidRDefault="00880C84" w:rsidP="00880C84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0C84" w:rsidRPr="00880C84" w:rsidRDefault="00880C84" w:rsidP="00880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80C84" w:rsidRPr="00B31407" w:rsidRDefault="00880C84" w:rsidP="000360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4B1" w:rsidRPr="009C44B1" w:rsidRDefault="009C44B1" w:rsidP="009C44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  <w:r w:rsidRPr="009C44B1">
        <w:rPr>
          <w:rFonts w:ascii="Arial" w:eastAsia="Times New Roman" w:hAnsi="Arial" w:cs="Arial"/>
          <w:color w:val="39465C"/>
          <w:sz w:val="23"/>
          <w:szCs w:val="23"/>
          <w:lang w:eastAsia="ru-RU"/>
        </w:rPr>
        <w:t> </w:t>
      </w:r>
    </w:p>
    <w:p w:rsidR="0014218D" w:rsidRDefault="0014218D"/>
    <w:sectPr w:rsidR="0014218D" w:rsidSect="003524AB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B1" w:rsidRDefault="001F0CB1" w:rsidP="003524AB">
      <w:pPr>
        <w:spacing w:after="0" w:line="240" w:lineRule="auto"/>
      </w:pPr>
      <w:r>
        <w:separator/>
      </w:r>
    </w:p>
  </w:endnote>
  <w:endnote w:type="continuationSeparator" w:id="0">
    <w:p w:rsidR="001F0CB1" w:rsidRDefault="001F0CB1" w:rsidP="003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B1" w:rsidRDefault="001F0CB1" w:rsidP="003524AB">
      <w:pPr>
        <w:spacing w:after="0" w:line="240" w:lineRule="auto"/>
      </w:pPr>
      <w:r>
        <w:separator/>
      </w:r>
    </w:p>
  </w:footnote>
  <w:footnote w:type="continuationSeparator" w:id="0">
    <w:p w:rsidR="001F0CB1" w:rsidRDefault="001F0CB1" w:rsidP="0035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390458"/>
      <w:docPartObj>
        <w:docPartGallery w:val="Page Numbers (Top of Page)"/>
        <w:docPartUnique/>
      </w:docPartObj>
    </w:sdtPr>
    <w:sdtEndPr/>
    <w:sdtContent>
      <w:p w:rsidR="003524AB" w:rsidRDefault="003524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9F2">
          <w:rPr>
            <w:noProof/>
          </w:rPr>
          <w:t>20</w:t>
        </w:r>
        <w:r>
          <w:fldChar w:fldCharType="end"/>
        </w:r>
      </w:p>
    </w:sdtContent>
  </w:sdt>
  <w:p w:rsidR="003524AB" w:rsidRDefault="003524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79"/>
    <w:rsid w:val="000335F6"/>
    <w:rsid w:val="0003601C"/>
    <w:rsid w:val="000B7651"/>
    <w:rsid w:val="001039B7"/>
    <w:rsid w:val="0014218D"/>
    <w:rsid w:val="001B5043"/>
    <w:rsid w:val="001F0CB1"/>
    <w:rsid w:val="00206EA7"/>
    <w:rsid w:val="002A078A"/>
    <w:rsid w:val="002C089C"/>
    <w:rsid w:val="002D718B"/>
    <w:rsid w:val="003524AB"/>
    <w:rsid w:val="0036336A"/>
    <w:rsid w:val="00406B30"/>
    <w:rsid w:val="00463C4F"/>
    <w:rsid w:val="00474BF7"/>
    <w:rsid w:val="004E5F0C"/>
    <w:rsid w:val="005D2DE3"/>
    <w:rsid w:val="005E19F2"/>
    <w:rsid w:val="00610861"/>
    <w:rsid w:val="00684117"/>
    <w:rsid w:val="006C3BA6"/>
    <w:rsid w:val="00764C79"/>
    <w:rsid w:val="00850630"/>
    <w:rsid w:val="00860824"/>
    <w:rsid w:val="00880C84"/>
    <w:rsid w:val="00891070"/>
    <w:rsid w:val="00936789"/>
    <w:rsid w:val="0098295E"/>
    <w:rsid w:val="009C44B1"/>
    <w:rsid w:val="009C6360"/>
    <w:rsid w:val="00A050F1"/>
    <w:rsid w:val="00A949C2"/>
    <w:rsid w:val="00AA3B04"/>
    <w:rsid w:val="00AB4ED8"/>
    <w:rsid w:val="00B31407"/>
    <w:rsid w:val="00B542EF"/>
    <w:rsid w:val="00BB1880"/>
    <w:rsid w:val="00BD7DBB"/>
    <w:rsid w:val="00C44B25"/>
    <w:rsid w:val="00C46C52"/>
    <w:rsid w:val="00CC5FC8"/>
    <w:rsid w:val="00E13EEC"/>
    <w:rsid w:val="00E759A8"/>
    <w:rsid w:val="00EF0A4E"/>
    <w:rsid w:val="00F465BD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328B5-D3F0-4275-9DB2-F9497732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A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4AB"/>
  </w:style>
  <w:style w:type="paragraph" w:styleId="a7">
    <w:name w:val="footer"/>
    <w:basedOn w:val="a"/>
    <w:link w:val="a8"/>
    <w:uiPriority w:val="99"/>
    <w:unhideWhenUsed/>
    <w:rsid w:val="0035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6805</Words>
  <Characters>38790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19</cp:revision>
  <cp:lastPrinted>2018-08-15T10:35:00Z</cp:lastPrinted>
  <dcterms:created xsi:type="dcterms:W3CDTF">2018-06-21T10:41:00Z</dcterms:created>
  <dcterms:modified xsi:type="dcterms:W3CDTF">2018-08-15T10:38:00Z</dcterms:modified>
</cp:coreProperties>
</file>