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08" w:rsidRDefault="00CC7108"/>
    <w:tbl>
      <w:tblPr>
        <w:tblStyle w:val="a8"/>
        <w:tblpPr w:leftFromText="180" w:rightFromText="180" w:vertAnchor="text" w:horzAnchor="margin" w:tblpXSpec="right"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CC7108" w:rsidRPr="00CC7108" w:rsidTr="007749C7">
        <w:trPr>
          <w:trHeight w:val="1631"/>
        </w:trPr>
        <w:tc>
          <w:tcPr>
            <w:tcW w:w="4677" w:type="dxa"/>
          </w:tcPr>
          <w:p w:rsidR="00CC7108" w:rsidRPr="00CC7108" w:rsidRDefault="00CC7108" w:rsidP="00DE7A49">
            <w:pPr>
              <w:rPr>
                <w:rFonts w:ascii="Times New Roman" w:hAnsi="Times New Roman" w:cs="Times New Roman"/>
                <w:sz w:val="28"/>
                <w:szCs w:val="28"/>
              </w:rPr>
            </w:pPr>
            <w:r w:rsidRPr="00CC7108">
              <w:rPr>
                <w:rFonts w:ascii="Times New Roman" w:hAnsi="Times New Roman" w:cs="Times New Roman"/>
                <w:sz w:val="28"/>
                <w:szCs w:val="28"/>
              </w:rPr>
              <w:t>Приложение № 1</w:t>
            </w:r>
          </w:p>
          <w:p w:rsidR="00CC7108" w:rsidRPr="00CC7108" w:rsidRDefault="00DE7A49" w:rsidP="00DE7A49">
            <w:pPr>
              <w:rPr>
                <w:rFonts w:ascii="Times New Roman" w:hAnsi="Times New Roman" w:cs="Times New Roman"/>
                <w:sz w:val="28"/>
                <w:szCs w:val="28"/>
              </w:rPr>
            </w:pPr>
            <w:r>
              <w:rPr>
                <w:rFonts w:ascii="Times New Roman" w:hAnsi="Times New Roman" w:cs="Times New Roman"/>
                <w:sz w:val="28"/>
                <w:szCs w:val="28"/>
              </w:rPr>
              <w:t>к</w:t>
            </w:r>
            <w:r w:rsidR="00CC7108" w:rsidRPr="00CC7108">
              <w:rPr>
                <w:rFonts w:ascii="Times New Roman" w:hAnsi="Times New Roman" w:cs="Times New Roman"/>
                <w:sz w:val="28"/>
                <w:szCs w:val="28"/>
              </w:rPr>
              <w:t xml:space="preserve"> постановлению Администрации</w:t>
            </w:r>
          </w:p>
          <w:p w:rsidR="00CC7108" w:rsidRPr="00CC7108" w:rsidRDefault="00DE7A49" w:rsidP="00DE7A49">
            <w:pPr>
              <w:rPr>
                <w:rFonts w:ascii="Times New Roman" w:hAnsi="Times New Roman" w:cs="Times New Roman"/>
                <w:sz w:val="28"/>
                <w:szCs w:val="28"/>
              </w:rPr>
            </w:pPr>
            <w:r>
              <w:rPr>
                <w:rFonts w:ascii="Times New Roman" w:hAnsi="Times New Roman" w:cs="Times New Roman"/>
                <w:sz w:val="28"/>
                <w:szCs w:val="28"/>
              </w:rPr>
              <w:t>г</w:t>
            </w:r>
            <w:r w:rsidR="00CC7108" w:rsidRPr="00CC7108">
              <w:rPr>
                <w:rFonts w:ascii="Times New Roman" w:hAnsi="Times New Roman" w:cs="Times New Roman"/>
                <w:sz w:val="28"/>
                <w:szCs w:val="28"/>
              </w:rPr>
              <w:t>ородского округа город Салават</w:t>
            </w:r>
          </w:p>
          <w:p w:rsidR="00CC7108" w:rsidRPr="00CC7108" w:rsidRDefault="00CC7108" w:rsidP="00DE7A49">
            <w:pPr>
              <w:rPr>
                <w:rFonts w:ascii="Times New Roman" w:hAnsi="Times New Roman" w:cs="Times New Roman"/>
                <w:sz w:val="28"/>
                <w:szCs w:val="28"/>
              </w:rPr>
            </w:pPr>
            <w:r w:rsidRPr="00CC7108">
              <w:rPr>
                <w:rFonts w:ascii="Times New Roman" w:hAnsi="Times New Roman" w:cs="Times New Roman"/>
                <w:sz w:val="28"/>
                <w:szCs w:val="28"/>
              </w:rPr>
              <w:t>Республики Башкортостан</w:t>
            </w:r>
          </w:p>
          <w:p w:rsidR="00CC7108" w:rsidRPr="00CC7108" w:rsidRDefault="00DE7A49" w:rsidP="00DE7A49">
            <w:pPr>
              <w:rPr>
                <w:rFonts w:ascii="Times New Roman" w:hAnsi="Times New Roman" w:cs="Times New Roman"/>
                <w:sz w:val="28"/>
                <w:szCs w:val="28"/>
              </w:rPr>
            </w:pPr>
            <w:r>
              <w:rPr>
                <w:rFonts w:ascii="Times New Roman" w:hAnsi="Times New Roman" w:cs="Times New Roman"/>
                <w:sz w:val="28"/>
                <w:szCs w:val="28"/>
              </w:rPr>
              <w:t>от «___» _________2018</w:t>
            </w:r>
            <w:r w:rsidR="00CC7108" w:rsidRPr="00CC7108">
              <w:rPr>
                <w:rFonts w:ascii="Times New Roman" w:hAnsi="Times New Roman" w:cs="Times New Roman"/>
                <w:sz w:val="28"/>
                <w:szCs w:val="28"/>
              </w:rPr>
              <w:t>г. №_____</w:t>
            </w:r>
          </w:p>
        </w:tc>
      </w:tr>
    </w:tbl>
    <w:p w:rsidR="00CC7108" w:rsidRDefault="00CC7108"/>
    <w:p w:rsidR="00CC7108" w:rsidRDefault="00CC7108"/>
    <w:p w:rsidR="00CC7108" w:rsidRDefault="00CC7108"/>
    <w:p w:rsidR="00CC7108" w:rsidRDefault="00CC7108"/>
    <w:p w:rsidR="00CC7108" w:rsidRDefault="00CC7108"/>
    <w:p w:rsidR="00CC7108" w:rsidRPr="00DE7A49" w:rsidRDefault="00CC7108" w:rsidP="00DE7A49">
      <w:pPr>
        <w:spacing w:line="240" w:lineRule="auto"/>
        <w:rPr>
          <w:sz w:val="28"/>
          <w:szCs w:val="28"/>
        </w:rPr>
      </w:pPr>
    </w:p>
    <w:p w:rsidR="00CC7108" w:rsidRPr="00DE7A49" w:rsidRDefault="00CC7108" w:rsidP="00DE7A49">
      <w:pPr>
        <w:spacing w:after="0" w:line="240" w:lineRule="auto"/>
        <w:jc w:val="center"/>
        <w:rPr>
          <w:rFonts w:ascii="Times New Roman" w:hAnsi="Times New Roman" w:cs="Times New Roman"/>
          <w:sz w:val="28"/>
          <w:szCs w:val="28"/>
        </w:rPr>
      </w:pPr>
      <w:r w:rsidRPr="00DE7A49">
        <w:rPr>
          <w:rFonts w:ascii="Times New Roman" w:hAnsi="Times New Roman" w:cs="Times New Roman"/>
          <w:sz w:val="28"/>
          <w:szCs w:val="28"/>
        </w:rPr>
        <w:t>Пояснительная записка</w:t>
      </w:r>
    </w:p>
    <w:p w:rsidR="00CC7108" w:rsidRPr="00DE7A49" w:rsidRDefault="00CC7108" w:rsidP="00DE7A49">
      <w:pPr>
        <w:spacing w:after="0" w:line="240" w:lineRule="auto"/>
        <w:jc w:val="center"/>
        <w:rPr>
          <w:rFonts w:ascii="Times New Roman" w:hAnsi="Times New Roman" w:cs="Times New Roman"/>
          <w:sz w:val="28"/>
          <w:szCs w:val="28"/>
        </w:rPr>
      </w:pPr>
      <w:r w:rsidRPr="00DE7A49">
        <w:rPr>
          <w:rFonts w:ascii="Times New Roman" w:hAnsi="Times New Roman" w:cs="Times New Roman"/>
          <w:sz w:val="28"/>
          <w:szCs w:val="28"/>
        </w:rPr>
        <w:t xml:space="preserve">к </w:t>
      </w:r>
      <w:r w:rsidR="00DE7A49">
        <w:rPr>
          <w:rFonts w:ascii="Times New Roman" w:hAnsi="Times New Roman" w:cs="Times New Roman"/>
          <w:sz w:val="28"/>
          <w:szCs w:val="28"/>
        </w:rPr>
        <w:t>проекту планировки и проекту межевания</w:t>
      </w:r>
      <w:r w:rsidRPr="00DE7A49">
        <w:rPr>
          <w:rFonts w:ascii="Times New Roman" w:hAnsi="Times New Roman" w:cs="Times New Roman"/>
          <w:sz w:val="28"/>
          <w:szCs w:val="28"/>
        </w:rPr>
        <w:t xml:space="preserve"> территории для размещения объекта «Монтаж автономного контрольно-пропускного пункта с юго-западной части площадки производства ДМГ, ДМА, НН, СН на АО «СХЗ»</w:t>
      </w:r>
    </w:p>
    <w:p w:rsidR="00CC7108" w:rsidRDefault="00CC7108" w:rsidP="00CC7108">
      <w:pPr>
        <w:pStyle w:val="3"/>
        <w:ind w:left="0"/>
        <w:jc w:val="left"/>
        <w:rPr>
          <w:rFonts w:asciiTheme="minorHAnsi" w:eastAsiaTheme="minorHAnsi" w:hAnsiTheme="minorHAnsi" w:cstheme="minorBidi"/>
          <w:b w:val="0"/>
          <w:sz w:val="22"/>
          <w:szCs w:val="22"/>
          <w:lang w:eastAsia="en-US"/>
        </w:rPr>
      </w:pPr>
    </w:p>
    <w:p w:rsidR="00DE7A49" w:rsidRDefault="00DE7A49" w:rsidP="00CC7108">
      <w:pPr>
        <w:pStyle w:val="3"/>
        <w:ind w:left="0"/>
        <w:jc w:val="left"/>
        <w:rPr>
          <w:rFonts w:cs="Times New Roman"/>
          <w:color w:val="FF0000"/>
        </w:rPr>
      </w:pPr>
    </w:p>
    <w:p w:rsidR="00CC7108" w:rsidRPr="00DE7A49" w:rsidRDefault="00CC7108" w:rsidP="00E02A55">
      <w:pPr>
        <w:pStyle w:val="12"/>
        <w:spacing w:line="240" w:lineRule="auto"/>
        <w:rPr>
          <w:sz w:val="28"/>
          <w:szCs w:val="28"/>
        </w:rPr>
      </w:pPr>
      <w:bookmarkStart w:id="0" w:name="_Toc504398811"/>
      <w:r w:rsidRPr="00DE7A49">
        <w:rPr>
          <w:sz w:val="28"/>
          <w:szCs w:val="28"/>
        </w:rPr>
        <w:t>1.  С</w:t>
      </w:r>
      <w:r w:rsidR="00DE7A49" w:rsidRPr="00DE7A49">
        <w:rPr>
          <w:sz w:val="28"/>
          <w:szCs w:val="28"/>
        </w:rPr>
        <w:t>ведения о размещении объекта на территории</w:t>
      </w:r>
      <w:bookmarkEnd w:id="0"/>
    </w:p>
    <w:p w:rsidR="00CC7108" w:rsidRPr="00DE7A49" w:rsidRDefault="00CC7108" w:rsidP="00DE7A49">
      <w:pPr>
        <w:pStyle w:val="3"/>
        <w:ind w:left="0"/>
        <w:rPr>
          <w:rFonts w:cs="Times New Roman"/>
          <w:sz w:val="28"/>
          <w:szCs w:val="28"/>
        </w:rPr>
      </w:pPr>
    </w:p>
    <w:p w:rsidR="00CC7108" w:rsidRPr="00DE7A49" w:rsidRDefault="00CC7108" w:rsidP="00DE7A49">
      <w:pPr>
        <w:pStyle w:val="22"/>
        <w:rPr>
          <w:sz w:val="28"/>
          <w:szCs w:val="28"/>
        </w:rPr>
      </w:pPr>
      <w:bookmarkStart w:id="1" w:name="_Toc504398812"/>
      <w:r w:rsidRPr="00DE7A49">
        <w:rPr>
          <w:sz w:val="28"/>
          <w:szCs w:val="28"/>
        </w:rPr>
        <w:t>1.1 Наименование, назначение и основные характеристики планируемых для размещения объектов</w:t>
      </w:r>
      <w:bookmarkEnd w:id="1"/>
    </w:p>
    <w:p w:rsidR="00CC7108" w:rsidRPr="00DE7A49" w:rsidRDefault="00CC7108" w:rsidP="00DE7A49">
      <w:pPr>
        <w:pStyle w:val="3"/>
        <w:rPr>
          <w:rFonts w:cs="Times New Roman"/>
          <w:sz w:val="28"/>
          <w:szCs w:val="28"/>
        </w:rPr>
      </w:pPr>
    </w:p>
    <w:p w:rsidR="00CC7108" w:rsidRPr="00DE7A49" w:rsidRDefault="00CC7108" w:rsidP="00DE7A49">
      <w:pPr>
        <w:pStyle w:val="210"/>
        <w:spacing w:before="0" w:line="240" w:lineRule="auto"/>
        <w:ind w:firstLine="851"/>
        <w:rPr>
          <w:rFonts w:ascii="Times New Roman" w:hAnsi="Times New Roman" w:cs="Times New Roman"/>
          <w:snapToGrid w:val="0"/>
          <w:sz w:val="28"/>
          <w:szCs w:val="28"/>
        </w:rPr>
      </w:pPr>
      <w:bookmarkStart w:id="2" w:name="_Toc442035791"/>
      <w:r w:rsidRPr="00DE7A49">
        <w:rPr>
          <w:rStyle w:val="21"/>
          <w:rFonts w:ascii="Times New Roman" w:hAnsi="Times New Roman" w:cs="Times New Roman"/>
          <w:sz w:val="28"/>
          <w:szCs w:val="28"/>
        </w:rPr>
        <w:t xml:space="preserve">Наименование: </w:t>
      </w:r>
      <w:r w:rsidRPr="00DE7A49">
        <w:rPr>
          <w:rFonts w:ascii="Times New Roman" w:hAnsi="Times New Roman" w:cs="Times New Roman"/>
          <w:sz w:val="28"/>
          <w:szCs w:val="28"/>
        </w:rPr>
        <w:t>«Монтаж автономного контрольно-пропускного пункта с юго-западной части площадки производства ДМГ, ДМА, НН, СН на АО «СХЗ».</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Style w:val="21"/>
          <w:rFonts w:ascii="Times New Roman" w:hAnsi="Times New Roman" w:cs="Times New Roman"/>
          <w:sz w:val="28"/>
          <w:szCs w:val="28"/>
        </w:rPr>
        <w:t>В административно-территориальном отношении участок реконструкции расп</w:t>
      </w:r>
      <w:r w:rsidR="00A41526">
        <w:rPr>
          <w:rStyle w:val="21"/>
          <w:rFonts w:ascii="Times New Roman" w:hAnsi="Times New Roman" w:cs="Times New Roman"/>
          <w:sz w:val="28"/>
          <w:szCs w:val="28"/>
        </w:rPr>
        <w:t>оложен на территории городского округа город Салават Республики</w:t>
      </w:r>
      <w:r w:rsidRPr="00DE7A49">
        <w:rPr>
          <w:rStyle w:val="21"/>
          <w:rFonts w:ascii="Times New Roman" w:hAnsi="Times New Roman" w:cs="Times New Roman"/>
          <w:sz w:val="28"/>
          <w:szCs w:val="28"/>
        </w:rPr>
        <w:t xml:space="preserve"> Башкортостан, п</w:t>
      </w:r>
      <w:r w:rsidRPr="00DE7A49">
        <w:rPr>
          <w:rFonts w:ascii="Times New Roman" w:hAnsi="Times New Roman" w:cs="Times New Roman"/>
          <w:sz w:val="28"/>
          <w:szCs w:val="28"/>
        </w:rPr>
        <w:t>ериметр ограждения АО «СХЗ» юго-западная сторона площадк</w:t>
      </w:r>
      <w:r w:rsidR="00A41526">
        <w:rPr>
          <w:rFonts w:ascii="Times New Roman" w:hAnsi="Times New Roman" w:cs="Times New Roman"/>
          <w:sz w:val="28"/>
          <w:szCs w:val="28"/>
        </w:rPr>
        <w:t>и производства ДМГ, ДМА, НН, СН;</w:t>
      </w:r>
      <w:r w:rsidRPr="00DE7A49">
        <w:rPr>
          <w:rFonts w:ascii="Times New Roman" w:hAnsi="Times New Roman" w:cs="Times New Roman"/>
          <w:sz w:val="28"/>
          <w:szCs w:val="28"/>
        </w:rPr>
        <w:t xml:space="preserve"> ЖД путь №50</w:t>
      </w:r>
      <w:r w:rsidR="00A41526">
        <w:rPr>
          <w:rFonts w:ascii="Times New Roman" w:hAnsi="Times New Roman" w:cs="Times New Roman"/>
          <w:sz w:val="28"/>
          <w:szCs w:val="28"/>
        </w:rPr>
        <w:t xml:space="preserve"> ООО «Газпром нефтехим Салават»; у</w:t>
      </w:r>
      <w:r w:rsidRPr="00DE7A49">
        <w:rPr>
          <w:rFonts w:ascii="Times New Roman" w:hAnsi="Times New Roman" w:cs="Times New Roman"/>
          <w:sz w:val="28"/>
          <w:szCs w:val="28"/>
        </w:rPr>
        <w:t>часток прилегающей к ограждению территории между ул. Нефтеза</w:t>
      </w:r>
      <w:r w:rsidR="00A41526">
        <w:rPr>
          <w:rFonts w:ascii="Times New Roman" w:hAnsi="Times New Roman" w:cs="Times New Roman"/>
          <w:sz w:val="28"/>
          <w:szCs w:val="28"/>
        </w:rPr>
        <w:t>водс</w:t>
      </w:r>
      <w:r w:rsidRPr="00DE7A49">
        <w:rPr>
          <w:rFonts w:ascii="Times New Roman" w:hAnsi="Times New Roman" w:cs="Times New Roman"/>
          <w:sz w:val="28"/>
          <w:szCs w:val="28"/>
        </w:rPr>
        <w:t>кая.</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Согласно «Правил</w:t>
      </w:r>
      <w:r w:rsidR="00A41526">
        <w:rPr>
          <w:rFonts w:ascii="Times New Roman" w:eastAsia="Arial Unicode MS" w:hAnsi="Times New Roman" w:cs="Times New Roman"/>
          <w:sz w:val="28"/>
          <w:szCs w:val="28"/>
        </w:rPr>
        <w:t>ам</w:t>
      </w:r>
      <w:r w:rsidRPr="00DE7A49">
        <w:rPr>
          <w:rFonts w:ascii="Times New Roman" w:eastAsia="Arial Unicode MS" w:hAnsi="Times New Roman" w:cs="Times New Roman"/>
          <w:sz w:val="28"/>
          <w:szCs w:val="28"/>
        </w:rPr>
        <w:t xml:space="preserve"> по обеспечению безопасности и антитеррористической защищенности объектов ТЭК»</w:t>
      </w:r>
      <w:r w:rsidR="00A41526">
        <w:rPr>
          <w:rFonts w:ascii="Times New Roman" w:eastAsia="Arial Unicode MS" w:hAnsi="Times New Roman" w:cs="Times New Roman"/>
          <w:sz w:val="28"/>
          <w:szCs w:val="28"/>
        </w:rPr>
        <w:t>,</w:t>
      </w:r>
      <w:r w:rsidRPr="00DE7A49">
        <w:rPr>
          <w:rFonts w:ascii="Times New Roman" w:eastAsia="Arial Unicode MS" w:hAnsi="Times New Roman" w:cs="Times New Roman"/>
          <w:sz w:val="28"/>
          <w:szCs w:val="28"/>
        </w:rPr>
        <w:t xml:space="preserve"> утвержденным Постановлением Правительства Российской Федер</w:t>
      </w:r>
      <w:r w:rsidR="00A41526">
        <w:rPr>
          <w:rFonts w:ascii="Times New Roman" w:eastAsia="Arial Unicode MS" w:hAnsi="Times New Roman" w:cs="Times New Roman"/>
          <w:sz w:val="28"/>
          <w:szCs w:val="28"/>
        </w:rPr>
        <w:t>ации от 05.05.2012г. №458 дсп. согласно пункту</w:t>
      </w:r>
      <w:r w:rsidRPr="00DE7A49">
        <w:rPr>
          <w:rFonts w:ascii="Times New Roman" w:eastAsia="Arial Unicode MS" w:hAnsi="Times New Roman" w:cs="Times New Roman"/>
          <w:sz w:val="28"/>
          <w:szCs w:val="28"/>
        </w:rPr>
        <w:t xml:space="preserve"> 70 отсутствует основное ограждение в юго-западной части периметра объекта (территория АО «СХЗ»). В дальнейшем предлагается реализация в 2018-2020 году мероприятий по приведению комплекса инженерно-технических средств охраны основной промышленной площадки </w:t>
      </w:r>
      <w:r w:rsidR="00A66A02">
        <w:rPr>
          <w:rFonts w:ascii="Times New Roman" w:eastAsia="Arial Unicode MS" w:hAnsi="Times New Roman" w:cs="Times New Roman"/>
          <w:sz w:val="28"/>
          <w:szCs w:val="28"/>
        </w:rPr>
        <w:t>АО «СХЗ»</w:t>
      </w:r>
      <w:r w:rsidRPr="00DE7A49">
        <w:rPr>
          <w:rFonts w:ascii="Times New Roman" w:eastAsia="Arial Unicode MS" w:hAnsi="Times New Roman" w:cs="Times New Roman"/>
          <w:sz w:val="28"/>
          <w:szCs w:val="28"/>
        </w:rPr>
        <w:t xml:space="preserve"> к требованиям нормативных документов.</w:t>
      </w:r>
    </w:p>
    <w:p w:rsidR="00CC7108" w:rsidRPr="00DE7A49" w:rsidRDefault="00A66A02" w:rsidP="00DE7A49">
      <w:pPr>
        <w:spacing w:after="0" w:line="240" w:lineRule="auto"/>
        <w:ind w:firstLine="851"/>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Согласно данным мероприятиям</w:t>
      </w:r>
      <w:r w:rsidR="00CC7108" w:rsidRPr="00DE7A49">
        <w:rPr>
          <w:rFonts w:ascii="Times New Roman" w:eastAsia="Arial Unicode MS" w:hAnsi="Times New Roman" w:cs="Times New Roman"/>
          <w:sz w:val="28"/>
          <w:szCs w:val="28"/>
        </w:rPr>
        <w:t xml:space="preserve"> планируется установка основного ограждения с верхним и нижним дополнительными ограждениями, системы охранной телевизионной, системы периметральной охранной сигнализации, системы охранного освещения в юго-западной части периметра основной производственной площадки ООО «ГПНС», где расположены основная площадка и цех утилизации АО «СХЗ».</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lastRenderedPageBreak/>
        <w:t>После выполнения мероприятий проезд/проход на территорию АО «СХЗ» с территории ООО «ГПНС» будет закрыт.</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Необходимо разработать автономный контрольно-пропускной пункт на территории АО «СХЗ» в районе юго-западной стороны основной площадки производства ДМГ, ДМА, СН, НН для обеспечения прохода работников и проезда спецтехники с внешнего периметра в соответствии с положениями Федерального закона от 21 июля 2011 №256-ФЗ «О безопасности объектов топливно-энергетического комплекса</w:t>
      </w:r>
      <w:r w:rsidR="00A66A02">
        <w:rPr>
          <w:rFonts w:ascii="Times New Roman" w:eastAsia="Arial Unicode MS" w:hAnsi="Times New Roman" w:cs="Times New Roman"/>
          <w:sz w:val="28"/>
          <w:szCs w:val="28"/>
        </w:rPr>
        <w:t>»</w:t>
      </w:r>
      <w:r w:rsidRPr="00DE7A49">
        <w:rPr>
          <w:rFonts w:ascii="Times New Roman" w:eastAsia="Arial Unicode MS" w:hAnsi="Times New Roman" w:cs="Times New Roman"/>
          <w:sz w:val="28"/>
          <w:szCs w:val="28"/>
        </w:rPr>
        <w:t>.</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Предусматривается приведение к соответствию условиям, указанным в «Требованиях к оборудованию объектов (территорий) ракетно-космической промышленности инженерно-техническими средствами охраны</w:t>
      </w:r>
      <w:r w:rsidR="00A66A02">
        <w:rPr>
          <w:rFonts w:ascii="Times New Roman" w:eastAsia="Arial Unicode MS" w:hAnsi="Times New Roman" w:cs="Times New Roman"/>
          <w:sz w:val="28"/>
          <w:szCs w:val="28"/>
        </w:rPr>
        <w:t>»</w:t>
      </w:r>
      <w:r w:rsidRPr="00DE7A49">
        <w:rPr>
          <w:rFonts w:ascii="Times New Roman" w:eastAsia="Arial Unicode MS" w:hAnsi="Times New Roman" w:cs="Times New Roman"/>
          <w:sz w:val="28"/>
          <w:szCs w:val="28"/>
        </w:rPr>
        <w:t xml:space="preserve"> </w:t>
      </w:r>
      <w:r w:rsidRPr="00DE7A49">
        <w:rPr>
          <w:rFonts w:ascii="Times New Roman" w:eastAsia="Calibri" w:hAnsi="Times New Roman" w:cs="Times New Roman"/>
          <w:sz w:val="28"/>
          <w:szCs w:val="28"/>
        </w:rPr>
        <w:t>(далее – Требования)</w:t>
      </w:r>
      <w:r w:rsidRPr="00DE7A49">
        <w:rPr>
          <w:rFonts w:ascii="Times New Roman" w:eastAsia="Arial Unicode MS" w:hAnsi="Times New Roman" w:cs="Times New Roman"/>
          <w:sz w:val="28"/>
          <w:szCs w:val="28"/>
        </w:rPr>
        <w:t>, утвержденных постановлением Правительства Российской Федерации от 18.03.2015 № 252 и «Инструкцией по оборудованию объектов Росави</w:t>
      </w:r>
      <w:r w:rsidR="00A66A02">
        <w:rPr>
          <w:rFonts w:ascii="Times New Roman" w:eastAsia="Arial Unicode MS" w:hAnsi="Times New Roman" w:cs="Times New Roman"/>
          <w:sz w:val="28"/>
          <w:szCs w:val="28"/>
        </w:rPr>
        <w:t>а</w:t>
      </w:r>
      <w:r w:rsidRPr="00DE7A49">
        <w:rPr>
          <w:rFonts w:ascii="Times New Roman" w:eastAsia="Arial Unicode MS" w:hAnsi="Times New Roman" w:cs="Times New Roman"/>
          <w:sz w:val="28"/>
          <w:szCs w:val="28"/>
        </w:rPr>
        <w:t>космоса инженерно-техническими средствами охраны», введенной в действие от 17.12.2001г. № 149.</w:t>
      </w:r>
    </w:p>
    <w:p w:rsidR="00CC7108" w:rsidRPr="00DE7A49" w:rsidRDefault="00CC7108" w:rsidP="00DE7A49">
      <w:pPr>
        <w:spacing w:after="0" w:line="240" w:lineRule="auto"/>
        <w:ind w:firstLine="851"/>
        <w:jc w:val="both"/>
        <w:rPr>
          <w:rFonts w:ascii="Times New Roman" w:hAnsi="Times New Roman" w:cs="Times New Roman"/>
          <w:color w:val="FF0000"/>
          <w:sz w:val="28"/>
          <w:szCs w:val="28"/>
        </w:rPr>
      </w:pPr>
    </w:p>
    <w:p w:rsidR="00CC7108" w:rsidRPr="00DE7A49" w:rsidRDefault="00CC7108" w:rsidP="00DE7A49">
      <w:pPr>
        <w:pStyle w:val="22"/>
        <w:rPr>
          <w:sz w:val="28"/>
          <w:szCs w:val="28"/>
        </w:rPr>
      </w:pPr>
      <w:bookmarkStart w:id="3" w:name="_Toc491852741"/>
      <w:bookmarkStart w:id="4" w:name="_Toc504398813"/>
      <w:r w:rsidRPr="00DE7A49">
        <w:rPr>
          <w:sz w:val="28"/>
          <w:szCs w:val="28"/>
        </w:rPr>
        <w:t>1.2 Перечень координат характерных точек границ зон планируемого размещения объекта</w:t>
      </w:r>
      <w:bookmarkEnd w:id="3"/>
      <w:bookmarkEnd w:id="4"/>
    </w:p>
    <w:bookmarkEnd w:id="2"/>
    <w:p w:rsidR="00CC7108" w:rsidRPr="00DE7A49" w:rsidRDefault="00CC7108" w:rsidP="00DE7A49">
      <w:pPr>
        <w:spacing w:after="0" w:line="240" w:lineRule="auto"/>
        <w:ind w:firstLine="851"/>
        <w:jc w:val="both"/>
        <w:rPr>
          <w:rFonts w:ascii="Times New Roman" w:hAnsi="Times New Roman" w:cs="Times New Roman"/>
          <w:b/>
          <w:color w:val="FF0000"/>
          <w:sz w:val="28"/>
          <w:szCs w:val="28"/>
        </w:rPr>
      </w:pPr>
    </w:p>
    <w:p w:rsidR="00951222" w:rsidRPr="00DE7A49" w:rsidRDefault="00951222"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Таблица 1.1 Перечень координат характерных точек границ зон планируемого размещения объекта</w:t>
      </w:r>
    </w:p>
    <w:p w:rsidR="00951222" w:rsidRPr="00DE7A49" w:rsidRDefault="00951222" w:rsidP="00DE7A49">
      <w:pPr>
        <w:spacing w:after="0" w:line="240" w:lineRule="auto"/>
        <w:ind w:firstLine="851"/>
        <w:jc w:val="both"/>
        <w:rPr>
          <w:rFonts w:ascii="Times New Roman" w:hAnsi="Times New Roman" w:cs="Times New Roman"/>
          <w:b/>
          <w:color w:val="FF0000"/>
          <w:sz w:val="28"/>
          <w:szCs w:val="28"/>
        </w:rPr>
      </w:pPr>
    </w:p>
    <w:tbl>
      <w:tblPr>
        <w:tblW w:w="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62"/>
        <w:gridCol w:w="1762"/>
      </w:tblGrid>
      <w:tr w:rsidR="00951222" w:rsidRPr="00DE7A49" w:rsidTr="00951222">
        <w:trPr>
          <w:trHeight w:val="630"/>
          <w:jc w:val="center"/>
        </w:trPr>
        <w:tc>
          <w:tcPr>
            <w:tcW w:w="1103" w:type="dxa"/>
            <w:shd w:val="clear" w:color="000000" w:fill="FFFFFF"/>
            <w:vAlign w:val="center"/>
            <w:hideMark/>
          </w:tcPr>
          <w:p w:rsidR="00951222" w:rsidRPr="00DE7A49" w:rsidRDefault="00A66A02" w:rsidP="00DE7A49">
            <w:pPr>
              <w:spacing w:after="0" w:line="240" w:lineRule="auto"/>
              <w:jc w:val="both"/>
              <w:rPr>
                <w:rFonts w:ascii="Times New Roman" w:eastAsia="Times New Roman" w:hAnsi="Times New Roman" w:cs="Times New Roman"/>
                <w:sz w:val="28"/>
                <w:szCs w:val="28"/>
                <w:lang w:eastAsia="ru-RU"/>
              </w:rPr>
            </w:pPr>
            <w:bookmarkStart w:id="5" w:name="_Toc440828534"/>
            <w:r>
              <w:rPr>
                <w:rFonts w:ascii="Times New Roman" w:eastAsia="Times New Roman" w:hAnsi="Times New Roman" w:cs="Times New Roman"/>
                <w:sz w:val="28"/>
                <w:szCs w:val="28"/>
                <w:lang w:eastAsia="ru-RU"/>
              </w:rPr>
              <w:t>Номер т</w:t>
            </w:r>
            <w:r w:rsidR="00951222" w:rsidRPr="00DE7A49">
              <w:rPr>
                <w:rFonts w:ascii="Times New Roman" w:eastAsia="Times New Roman" w:hAnsi="Times New Roman" w:cs="Times New Roman"/>
                <w:sz w:val="28"/>
                <w:szCs w:val="28"/>
                <w:lang w:eastAsia="ru-RU"/>
              </w:rPr>
              <w:t xml:space="preserve">очки </w:t>
            </w:r>
          </w:p>
        </w:tc>
        <w:tc>
          <w:tcPr>
            <w:tcW w:w="1762" w:type="dxa"/>
            <w:shd w:val="clear" w:color="000000" w:fill="FFFFFF"/>
            <w:noWrap/>
            <w:vAlign w:val="center"/>
            <w:hideMark/>
          </w:tcPr>
          <w:p w:rsidR="00951222" w:rsidRPr="00DE7A49" w:rsidRDefault="00951222" w:rsidP="00DE7A49">
            <w:pPr>
              <w:spacing w:after="0" w:line="240" w:lineRule="auto"/>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Координаты X</w:t>
            </w:r>
          </w:p>
        </w:tc>
        <w:tc>
          <w:tcPr>
            <w:tcW w:w="1762" w:type="dxa"/>
            <w:shd w:val="clear" w:color="000000" w:fill="FFFFFF"/>
            <w:noWrap/>
            <w:vAlign w:val="center"/>
            <w:hideMark/>
          </w:tcPr>
          <w:p w:rsidR="00951222" w:rsidRPr="00DE7A49" w:rsidRDefault="00951222" w:rsidP="00DE7A49">
            <w:pPr>
              <w:spacing w:after="0" w:line="240" w:lineRule="auto"/>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Координаты Y</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510492,83</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1355712,92</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2</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510481,96</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1355772,87</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3</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510453,06</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1355757,58</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4</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510452,07</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1355711,83</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510470,24</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1355707,73</w:t>
            </w:r>
          </w:p>
        </w:tc>
      </w:tr>
      <w:tr w:rsidR="00951222" w:rsidRPr="00DE7A49" w:rsidTr="00951222">
        <w:trPr>
          <w:trHeight w:val="315"/>
          <w:jc w:val="center"/>
        </w:trPr>
        <w:tc>
          <w:tcPr>
            <w:tcW w:w="1103"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6</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510477,96</w:t>
            </w:r>
          </w:p>
        </w:tc>
        <w:tc>
          <w:tcPr>
            <w:tcW w:w="1762" w:type="dxa"/>
            <w:shd w:val="clear" w:color="auto" w:fill="auto"/>
            <w:noWrap/>
            <w:vAlign w:val="center"/>
            <w:hideMark/>
          </w:tcPr>
          <w:p w:rsidR="00951222" w:rsidRPr="00DE7A49" w:rsidRDefault="00951222"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1355706</w:t>
            </w:r>
          </w:p>
        </w:tc>
      </w:tr>
    </w:tbl>
    <w:p w:rsidR="00CC7108" w:rsidRPr="00DE7A49" w:rsidRDefault="00CC7108" w:rsidP="00DE7A49">
      <w:pPr>
        <w:pStyle w:val="210"/>
        <w:spacing w:before="0" w:line="240" w:lineRule="auto"/>
        <w:ind w:firstLine="851"/>
        <w:rPr>
          <w:rStyle w:val="21"/>
          <w:rFonts w:ascii="Times New Roman" w:hAnsi="Times New Roman" w:cs="Times New Roman"/>
          <w:color w:val="FF0000"/>
          <w:sz w:val="28"/>
          <w:szCs w:val="28"/>
        </w:rPr>
      </w:pPr>
    </w:p>
    <w:bookmarkStart w:id="6" w:name="_Toc496188241"/>
    <w:p w:rsidR="00CC7108" w:rsidRPr="00DE7A49" w:rsidRDefault="00FD4B66" w:rsidP="00DE7A49">
      <w:pPr>
        <w:pStyle w:val="22"/>
        <w:rPr>
          <w:sz w:val="28"/>
          <w:szCs w:val="28"/>
        </w:rPr>
      </w:pPr>
      <w:r w:rsidRPr="00DE7A49">
        <w:rPr>
          <w:sz w:val="28"/>
          <w:szCs w:val="28"/>
        </w:rPr>
        <w:fldChar w:fldCharType="begin"/>
      </w:r>
      <w:r w:rsidR="00CC7108" w:rsidRPr="00DE7A49">
        <w:rPr>
          <w:sz w:val="28"/>
          <w:szCs w:val="28"/>
        </w:rPr>
        <w:instrText xml:space="preserve"> HYPERLINK \l "_Toc453337047" </w:instrText>
      </w:r>
      <w:r w:rsidRPr="00DE7A49">
        <w:rPr>
          <w:sz w:val="28"/>
          <w:szCs w:val="28"/>
        </w:rPr>
        <w:fldChar w:fldCharType="separate"/>
      </w:r>
      <w:bookmarkStart w:id="7" w:name="_Toc504398814"/>
      <w:bookmarkStart w:id="8" w:name="_Toc491852742"/>
      <w:r w:rsidR="00CC7108" w:rsidRPr="00DE7A49">
        <w:rPr>
          <w:sz w:val="28"/>
          <w:szCs w:val="28"/>
        </w:rPr>
        <w:t>1.3  Наименования административно-территориальных единиц</w:t>
      </w:r>
      <w:bookmarkEnd w:id="7"/>
      <w:bookmarkEnd w:id="8"/>
      <w:r w:rsidRPr="00DE7A49">
        <w:rPr>
          <w:sz w:val="28"/>
          <w:szCs w:val="28"/>
        </w:rPr>
        <w:fldChar w:fldCharType="end"/>
      </w:r>
    </w:p>
    <w:p w:rsidR="00CC7108" w:rsidRPr="00DE7A49" w:rsidRDefault="00CC7108" w:rsidP="00DE7A49">
      <w:pPr>
        <w:pStyle w:val="3"/>
        <w:ind w:firstLine="851"/>
        <w:rPr>
          <w:rFonts w:cs="Times New Roman"/>
          <w:sz w:val="28"/>
          <w:szCs w:val="28"/>
        </w:rPr>
      </w:pP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Объект «Монтаж автономного контрольно-пропускного пункта с юго-западной части площадки производства ДМГ, ДМА, НН, СН на АО «СХЗ» расположен на территории </w:t>
      </w:r>
      <w:r w:rsidR="00A66A02">
        <w:rPr>
          <w:rStyle w:val="21"/>
          <w:rFonts w:ascii="Times New Roman" w:hAnsi="Times New Roman" w:cs="Times New Roman"/>
          <w:sz w:val="28"/>
          <w:szCs w:val="28"/>
        </w:rPr>
        <w:t>городского округа город Салават Республики Башкортостан</w:t>
      </w:r>
      <w:r w:rsidRPr="00DE7A49">
        <w:rPr>
          <w:rFonts w:ascii="Times New Roman" w:hAnsi="Times New Roman" w:cs="Times New Roman"/>
          <w:sz w:val="28"/>
          <w:szCs w:val="28"/>
        </w:rPr>
        <w:t xml:space="preserve">. </w:t>
      </w:r>
    </w:p>
    <w:p w:rsidR="00CC7108" w:rsidRPr="00DE7A49" w:rsidRDefault="00CC7108" w:rsidP="00DE7A49">
      <w:pPr>
        <w:pStyle w:val="3"/>
        <w:ind w:left="0" w:firstLine="851"/>
        <w:rPr>
          <w:rFonts w:cs="Times New Roman"/>
          <w:color w:val="FF0000"/>
          <w:sz w:val="28"/>
          <w:szCs w:val="28"/>
        </w:rPr>
      </w:pPr>
    </w:p>
    <w:p w:rsidR="00CC7108" w:rsidRPr="00DE7A49" w:rsidRDefault="00A66A02" w:rsidP="00A66A02">
      <w:pPr>
        <w:pStyle w:val="22"/>
        <w:tabs>
          <w:tab w:val="left" w:pos="993"/>
        </w:tabs>
        <w:rPr>
          <w:sz w:val="28"/>
          <w:szCs w:val="28"/>
        </w:rPr>
      </w:pPr>
      <w:bookmarkStart w:id="9" w:name="_Toc491852743"/>
      <w:bookmarkStart w:id="10" w:name="_Toc504398815"/>
      <w:r>
        <w:rPr>
          <w:sz w:val="28"/>
          <w:szCs w:val="28"/>
        </w:rPr>
        <w:t>1.4</w:t>
      </w:r>
      <w:r w:rsidR="00CC7108" w:rsidRPr="00DE7A49">
        <w:rPr>
          <w:sz w:val="28"/>
          <w:szCs w:val="28"/>
        </w:rPr>
        <w:t xml:space="preserve"> Сведения о пересекаемых проектируемым объектом кадастровых кварталах</w:t>
      </w:r>
      <w:bookmarkEnd w:id="9"/>
      <w:bookmarkEnd w:id="10"/>
    </w:p>
    <w:p w:rsidR="00CC7108" w:rsidRPr="00DE7A49" w:rsidRDefault="00CC7108" w:rsidP="00DE7A49">
      <w:pPr>
        <w:spacing w:after="0" w:line="240" w:lineRule="auto"/>
        <w:ind w:firstLine="851"/>
        <w:jc w:val="both"/>
        <w:rPr>
          <w:rFonts w:ascii="Times New Roman" w:hAnsi="Times New Roman" w:cs="Times New Roman"/>
          <w:sz w:val="28"/>
          <w:szCs w:val="28"/>
        </w:rPr>
      </w:pP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Объект «Монтаж автономного контрольно-пропускного пункта с юго-западной части площадки производст</w:t>
      </w:r>
      <w:r w:rsidR="00A66A02">
        <w:rPr>
          <w:rFonts w:ascii="Times New Roman" w:hAnsi="Times New Roman" w:cs="Times New Roman"/>
          <w:sz w:val="28"/>
          <w:szCs w:val="28"/>
        </w:rPr>
        <w:t>ва ДМГ, ДМА, НН, СН на АО «СХЗ»</w:t>
      </w:r>
      <w:r w:rsidRPr="00DE7A49">
        <w:rPr>
          <w:rFonts w:ascii="Times New Roman" w:hAnsi="Times New Roman" w:cs="Times New Roman"/>
          <w:sz w:val="28"/>
          <w:szCs w:val="28"/>
        </w:rPr>
        <w:t xml:space="preserve"> расположен на территории кадастрового квартала 02:59:010202.</w:t>
      </w:r>
    </w:p>
    <w:p w:rsidR="00CC7108" w:rsidRPr="00DE7A49" w:rsidRDefault="00CC7108" w:rsidP="00DE7A49">
      <w:pPr>
        <w:pStyle w:val="22"/>
        <w:rPr>
          <w:color w:val="FF0000"/>
          <w:sz w:val="28"/>
          <w:szCs w:val="28"/>
        </w:rPr>
      </w:pPr>
    </w:p>
    <w:p w:rsidR="00CC7108" w:rsidRPr="00DE7A49" w:rsidRDefault="00CC7108" w:rsidP="00DE7A49">
      <w:pPr>
        <w:pStyle w:val="22"/>
        <w:rPr>
          <w:sz w:val="28"/>
          <w:szCs w:val="28"/>
        </w:rPr>
      </w:pPr>
      <w:bookmarkStart w:id="11" w:name="_Toc504398817"/>
      <w:r w:rsidRPr="00DE7A49">
        <w:rPr>
          <w:sz w:val="28"/>
          <w:szCs w:val="28"/>
        </w:rPr>
        <w:t>1.5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11"/>
      <w:r w:rsidRPr="00DE7A49">
        <w:rPr>
          <w:sz w:val="28"/>
          <w:szCs w:val="28"/>
        </w:rPr>
        <w:t xml:space="preserve"> </w:t>
      </w:r>
    </w:p>
    <w:p w:rsidR="00CC7108" w:rsidRPr="00DE7A49" w:rsidRDefault="00CC7108" w:rsidP="00DE7A49">
      <w:pPr>
        <w:pStyle w:val="22"/>
        <w:rPr>
          <w:color w:val="FF0000"/>
          <w:sz w:val="28"/>
          <w:szCs w:val="28"/>
        </w:rPr>
      </w:pPr>
    </w:p>
    <w:p w:rsidR="00CC7108" w:rsidRPr="00DE7A49" w:rsidRDefault="00CC7108" w:rsidP="00DE7A49">
      <w:pPr>
        <w:pStyle w:val="a3"/>
        <w:spacing w:after="0"/>
        <w:ind w:firstLine="851"/>
        <w:jc w:val="both"/>
        <w:rPr>
          <w:rFonts w:ascii="Times New Roman" w:hAnsi="Times New Roman"/>
          <w:sz w:val="28"/>
          <w:szCs w:val="28"/>
        </w:rPr>
      </w:pPr>
      <w:r w:rsidRPr="00DE7A49">
        <w:rPr>
          <w:rFonts w:ascii="Times New Roman" w:hAnsi="Times New Roman"/>
          <w:sz w:val="28"/>
          <w:szCs w:val="28"/>
        </w:rPr>
        <w:t>Документацией предусматривается:</w:t>
      </w:r>
    </w:p>
    <w:p w:rsidR="00CC7108" w:rsidRPr="00DE7A49" w:rsidRDefault="00CC7108" w:rsidP="00DE7A49">
      <w:pPr>
        <w:spacing w:after="0" w:line="240" w:lineRule="auto"/>
        <w:ind w:firstLine="851"/>
        <w:jc w:val="both"/>
        <w:rPr>
          <w:rFonts w:ascii="Times New Roman" w:hAnsi="Times New Roman" w:cs="Times New Roman"/>
          <w:color w:val="FF0000"/>
          <w:sz w:val="28"/>
          <w:szCs w:val="28"/>
        </w:rPr>
      </w:pPr>
      <w:r w:rsidRPr="00DE7A49">
        <w:rPr>
          <w:rFonts w:ascii="Times New Roman" w:hAnsi="Times New Roman" w:cs="Times New Roman"/>
          <w:sz w:val="28"/>
          <w:szCs w:val="28"/>
        </w:rPr>
        <w:t xml:space="preserve">- сооружение </w:t>
      </w:r>
      <w:r w:rsidRPr="00DE7A49">
        <w:rPr>
          <w:rFonts w:ascii="Times New Roman" w:eastAsia="Arial Unicode MS" w:hAnsi="Times New Roman" w:cs="Times New Roman"/>
          <w:sz w:val="28"/>
          <w:szCs w:val="28"/>
          <w:lang w:bidi="ru-RU"/>
        </w:rPr>
        <w:t xml:space="preserve">КПП из легких строительных конструкций (сэндвич </w:t>
      </w:r>
      <w:r w:rsidR="003A6740">
        <w:rPr>
          <w:rFonts w:ascii="Times New Roman" w:eastAsia="Arial Unicode MS" w:hAnsi="Times New Roman" w:cs="Times New Roman"/>
          <w:sz w:val="28"/>
          <w:szCs w:val="28"/>
          <w:lang w:bidi="ru-RU"/>
        </w:rPr>
        <w:t>-панелей)</w:t>
      </w:r>
      <w:r w:rsidRPr="00DE7A49">
        <w:rPr>
          <w:rFonts w:ascii="Times New Roman" w:eastAsia="Arial Unicode MS" w:hAnsi="Times New Roman" w:cs="Times New Roman"/>
          <w:sz w:val="28"/>
          <w:szCs w:val="28"/>
          <w:lang w:bidi="ru-RU"/>
        </w:rPr>
        <w:t xml:space="preserve"> либо использовать блочно-модульную</w:t>
      </w:r>
      <w:r w:rsidRPr="00DE7A49">
        <w:rPr>
          <w:rFonts w:ascii="Times New Roman" w:eastAsia="Arial Unicode MS" w:hAnsi="Times New Roman" w:cs="Times New Roman"/>
          <w:color w:val="000000"/>
          <w:sz w:val="28"/>
          <w:szCs w:val="28"/>
          <w:lang w:bidi="ru-RU"/>
        </w:rPr>
        <w:t xml:space="preserve"> конструкцию;</w:t>
      </w:r>
      <w:r w:rsidRPr="00DE7A49">
        <w:rPr>
          <w:rFonts w:ascii="Times New Roman" w:hAnsi="Times New Roman" w:cs="Times New Roman"/>
          <w:color w:val="FF0000"/>
          <w:sz w:val="28"/>
          <w:szCs w:val="28"/>
        </w:rPr>
        <w:t xml:space="preserve"> </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hAnsi="Times New Roman" w:cs="Times New Roman"/>
          <w:sz w:val="28"/>
          <w:szCs w:val="28"/>
        </w:rPr>
        <w:t xml:space="preserve">- </w:t>
      </w:r>
      <w:r w:rsidRPr="00DE7A49">
        <w:rPr>
          <w:rFonts w:ascii="Times New Roman" w:eastAsia="Arial Unicode MS" w:hAnsi="Times New Roman" w:cs="Times New Roman"/>
          <w:sz w:val="28"/>
          <w:szCs w:val="28"/>
        </w:rPr>
        <w:t>окна всех помещений, в том числе выходящие в помещение проходной, выполняются бронированными, обеспечивающими класс защиты по пулестойкости Бр 4 (в соответствии с ГОСТ Р 51112) и не просматриваемыми с внешней стороны;</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двери входные (с неохраняемой и охраняемой территории) в зону прохода посетителей КПП, в зону помещений КПП из проходной (или помещений поста охраны и ЦПО) выполняются бронированными, обеспечивающими класс защиты по пулестойкости Бр 4 (в соответствии с ГОСТ Р 51112;</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ворот для въезда транс</w:t>
      </w:r>
      <w:r w:rsidR="003A6740">
        <w:rPr>
          <w:rFonts w:ascii="Times New Roman" w:eastAsia="Arial Unicode MS" w:hAnsi="Times New Roman" w:cs="Times New Roman"/>
          <w:sz w:val="28"/>
          <w:szCs w:val="28"/>
        </w:rPr>
        <w:t>порта высотой не менее 2,5 метров</w:t>
      </w:r>
      <w:r w:rsidRPr="00DE7A49">
        <w:rPr>
          <w:rFonts w:ascii="Times New Roman" w:eastAsia="Arial Unicode MS" w:hAnsi="Times New Roman" w:cs="Times New Roman"/>
          <w:sz w:val="28"/>
          <w:szCs w:val="28"/>
        </w:rPr>
        <w:t xml:space="preserve"> с конструкцией, обеспечивающей их жесткую фиксацию в открытом положении;</w:t>
      </w:r>
    </w:p>
    <w:p w:rsidR="00CC7108" w:rsidRPr="00DE7A49" w:rsidRDefault="00CC7108"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досмотровой площадки контрольно-пропускного пункта, предназначенного для пропуска автотранспорта. Ограждение площадки должно быть высотой не менее 2,5 метров.</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Максимальный процент застройки участка – 70 % от площади земельного участка.</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Коэффициент озеленения земельных участков - 15%.</w:t>
      </w:r>
    </w:p>
    <w:p w:rsidR="00CC7108" w:rsidRPr="00DE7A49" w:rsidRDefault="00CC7108" w:rsidP="00DE7A49">
      <w:pPr>
        <w:autoSpaceDE w:val="0"/>
        <w:autoSpaceDN w:val="0"/>
        <w:adjustRightInd w:val="0"/>
        <w:spacing w:after="0" w:line="240" w:lineRule="auto"/>
        <w:ind w:firstLine="851"/>
        <w:jc w:val="both"/>
        <w:rPr>
          <w:rStyle w:val="21"/>
          <w:rFonts w:ascii="Times New Roman" w:hAnsi="Times New Roman" w:cs="Times New Roman"/>
          <w:color w:val="FF0000"/>
          <w:sz w:val="28"/>
          <w:szCs w:val="28"/>
        </w:rPr>
      </w:pPr>
    </w:p>
    <w:p w:rsidR="00CC7108" w:rsidRPr="00DE7A49" w:rsidRDefault="00CC7108" w:rsidP="00DE7A49">
      <w:pPr>
        <w:pStyle w:val="22"/>
        <w:rPr>
          <w:sz w:val="28"/>
          <w:szCs w:val="28"/>
        </w:rPr>
      </w:pPr>
      <w:bookmarkStart w:id="12" w:name="_Toc491852747"/>
      <w:bookmarkStart w:id="13" w:name="_Toc504398819"/>
      <w:bookmarkEnd w:id="5"/>
      <w:bookmarkEnd w:id="6"/>
      <w:r w:rsidRPr="00DE7A49">
        <w:rPr>
          <w:sz w:val="28"/>
          <w:szCs w:val="28"/>
        </w:rPr>
        <w:t>1.6 Информация о необходимости осуществления мероприятий по защите сохраняемых объектов капитального строительства</w:t>
      </w:r>
      <w:bookmarkEnd w:id="12"/>
      <w:bookmarkEnd w:id="13"/>
      <w:r w:rsidRPr="00DE7A49">
        <w:rPr>
          <w:sz w:val="28"/>
          <w:szCs w:val="28"/>
        </w:rPr>
        <w:t xml:space="preserve"> </w:t>
      </w:r>
    </w:p>
    <w:p w:rsidR="00CC7108" w:rsidRPr="00DE7A49" w:rsidRDefault="00CC7108" w:rsidP="00DE7A49">
      <w:pPr>
        <w:pStyle w:val="22"/>
        <w:rPr>
          <w:color w:val="FF0000"/>
          <w:sz w:val="28"/>
          <w:szCs w:val="28"/>
        </w:rPr>
      </w:pPr>
    </w:p>
    <w:p w:rsidR="00CC7108" w:rsidRPr="00DE7A49" w:rsidRDefault="00CC7108" w:rsidP="00DE7A49">
      <w:pPr>
        <w:pStyle w:val="210"/>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Документацией не предусмотрены мероприятия по защите объектов капитального строительства.</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Ранее утвержденной документации по планировке территории с размещением объектов капитального строительства, планируемых к строительству, разработано не было.</w:t>
      </w:r>
    </w:p>
    <w:p w:rsidR="00CC7108" w:rsidRPr="00DE7A49" w:rsidRDefault="00CC7108" w:rsidP="00DE7A49">
      <w:pPr>
        <w:pStyle w:val="22"/>
        <w:rPr>
          <w:color w:val="FF0000"/>
          <w:sz w:val="28"/>
          <w:szCs w:val="28"/>
        </w:rPr>
      </w:pPr>
      <w:bookmarkStart w:id="14" w:name="_Toc491852748"/>
      <w:bookmarkStart w:id="15" w:name="_Toc504398820"/>
    </w:p>
    <w:p w:rsidR="00CC7108" w:rsidRPr="00DE7A49" w:rsidRDefault="00CC7108" w:rsidP="00DE7A49">
      <w:pPr>
        <w:pStyle w:val="22"/>
        <w:rPr>
          <w:bCs/>
          <w:sz w:val="28"/>
          <w:szCs w:val="28"/>
        </w:rPr>
      </w:pPr>
      <w:r w:rsidRPr="00DE7A49">
        <w:rPr>
          <w:sz w:val="28"/>
          <w:szCs w:val="28"/>
        </w:rPr>
        <w:t>1.7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bookmarkEnd w:id="14"/>
      <w:bookmarkEnd w:id="15"/>
    </w:p>
    <w:p w:rsidR="00CC7108" w:rsidRPr="00DE7A49" w:rsidRDefault="00CC7108" w:rsidP="00DE7A49">
      <w:pPr>
        <w:spacing w:after="0" w:line="240" w:lineRule="auto"/>
        <w:ind w:firstLine="851"/>
        <w:jc w:val="both"/>
        <w:rPr>
          <w:rFonts w:ascii="Times New Roman" w:hAnsi="Times New Roman" w:cs="Times New Roman"/>
          <w:sz w:val="28"/>
          <w:szCs w:val="28"/>
        </w:rPr>
      </w:pPr>
    </w:p>
    <w:p w:rsidR="00CC7108" w:rsidRPr="00DE7A49" w:rsidRDefault="00CC7108" w:rsidP="00DE7A49">
      <w:pPr>
        <w:pStyle w:val="210"/>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Отношения в области орга</w:t>
      </w:r>
      <w:r w:rsidR="003A6740">
        <w:rPr>
          <w:rStyle w:val="21"/>
          <w:rFonts w:ascii="Times New Roman" w:hAnsi="Times New Roman" w:cs="Times New Roman"/>
          <w:sz w:val="28"/>
          <w:szCs w:val="28"/>
        </w:rPr>
        <w:t>низации, охраны и использования</w:t>
      </w:r>
      <w:r w:rsidRPr="00DE7A49">
        <w:rPr>
          <w:rStyle w:val="21"/>
          <w:rFonts w:ascii="Times New Roman" w:hAnsi="Times New Roman" w:cs="Times New Roman"/>
          <w:sz w:val="28"/>
          <w:szCs w:val="28"/>
        </w:rPr>
        <w:t xml:space="preserve"> объектов историко-кул</w:t>
      </w:r>
      <w:r w:rsidR="003A6740">
        <w:rPr>
          <w:rStyle w:val="21"/>
          <w:rFonts w:ascii="Times New Roman" w:hAnsi="Times New Roman" w:cs="Times New Roman"/>
          <w:sz w:val="28"/>
          <w:szCs w:val="28"/>
        </w:rPr>
        <w:t>ьтурного наследия регулируются Ф</w:t>
      </w:r>
      <w:r w:rsidRPr="00DE7A49">
        <w:rPr>
          <w:rStyle w:val="21"/>
          <w:rFonts w:ascii="Times New Roman" w:hAnsi="Times New Roman" w:cs="Times New Roman"/>
          <w:sz w:val="28"/>
          <w:szCs w:val="28"/>
        </w:rPr>
        <w:t>едеральным законом №73-ФЗ от 25.06.2002 г. «Об объектах культурного наследия (памятниках истории и культуры) народов Российской Федерации».</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lastRenderedPageBreak/>
        <w:t>Согласно приложению № 4 «Карты градостроительного зонирования в части границ зон охраны объектов культурного наследия и границ зон особого регулирования градостроительной деятельности» Правил землепользования и з</w:t>
      </w:r>
      <w:r w:rsidR="003A6740">
        <w:rPr>
          <w:rFonts w:ascii="Times New Roman" w:hAnsi="Times New Roman" w:cs="Times New Roman"/>
          <w:sz w:val="28"/>
          <w:szCs w:val="28"/>
        </w:rPr>
        <w:t>астройки</w:t>
      </w:r>
      <w:r w:rsidRPr="00DE7A49">
        <w:rPr>
          <w:rFonts w:ascii="Times New Roman" w:hAnsi="Times New Roman" w:cs="Times New Roman"/>
          <w:sz w:val="28"/>
          <w:szCs w:val="28"/>
        </w:rPr>
        <w:t xml:space="preserve"> объект не входит в зону особого регулирования градостроительной деятельности. Памятников истории, памятников монументального искусства и объектов культурного наследия в</w:t>
      </w:r>
      <w:r w:rsidR="003A6740">
        <w:rPr>
          <w:rFonts w:ascii="Times New Roman" w:hAnsi="Times New Roman" w:cs="Times New Roman"/>
          <w:sz w:val="28"/>
          <w:szCs w:val="28"/>
        </w:rPr>
        <w:t xml:space="preserve"> </w:t>
      </w:r>
      <w:r w:rsidRPr="00DE7A49">
        <w:rPr>
          <w:rFonts w:ascii="Times New Roman" w:hAnsi="Times New Roman" w:cs="Times New Roman"/>
          <w:sz w:val="28"/>
          <w:szCs w:val="28"/>
        </w:rPr>
        <w:t xml:space="preserve">данных границах не выявлено. Мероприятия по сохранению объектов культурного наследия не требуются. </w:t>
      </w:r>
    </w:p>
    <w:p w:rsidR="00CC7108" w:rsidRPr="00DE7A49" w:rsidRDefault="00CC7108" w:rsidP="00DE7A49">
      <w:pPr>
        <w:pStyle w:val="22"/>
        <w:rPr>
          <w:sz w:val="28"/>
          <w:szCs w:val="28"/>
        </w:rPr>
      </w:pPr>
      <w:bookmarkStart w:id="16" w:name="_Toc504398821"/>
      <w:r w:rsidRPr="00DE7A49">
        <w:rPr>
          <w:sz w:val="28"/>
          <w:szCs w:val="28"/>
        </w:rPr>
        <w:t>1.8  Информация о необходимости осуществления мероприятий по охране окружающей среды</w:t>
      </w:r>
      <w:bookmarkEnd w:id="16"/>
    </w:p>
    <w:p w:rsidR="00CC7108" w:rsidRPr="00DE7A49" w:rsidRDefault="00CC7108" w:rsidP="00DE7A49">
      <w:pPr>
        <w:pStyle w:val="210"/>
        <w:spacing w:before="0" w:line="240" w:lineRule="auto"/>
        <w:ind w:firstLine="851"/>
        <w:rPr>
          <w:rStyle w:val="21"/>
          <w:rFonts w:ascii="Times New Roman" w:hAnsi="Times New Roman" w:cs="Times New Roman"/>
          <w:sz w:val="28"/>
          <w:szCs w:val="28"/>
        </w:rPr>
      </w:pPr>
    </w:p>
    <w:p w:rsidR="00CC7108" w:rsidRPr="00DE7A49" w:rsidRDefault="00CC7108" w:rsidP="00DE7A49">
      <w:pPr>
        <w:pStyle w:val="210"/>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Документацией предусмотрены мероприятия по охране окружающей среды</w:t>
      </w:r>
      <w:r w:rsidR="003A6740">
        <w:rPr>
          <w:rStyle w:val="21"/>
          <w:rFonts w:ascii="Times New Roman" w:hAnsi="Times New Roman" w:cs="Times New Roman"/>
          <w:sz w:val="28"/>
          <w:szCs w:val="28"/>
        </w:rPr>
        <w:t>.</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Мероприятия включают в себя:</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охране атмосферного воздуха;</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снижению негативного воздействия на окружающую среду при обращении с отходами производства и потребления;</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охране и рациональному использованию земельных ресурсов и почвенного покрова;</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рациональному использованию и охране водных ресурсов;</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охране растительного и животного мира и среды их обитания;</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минимизации возникновения возможных аварийных ситуаций;</w:t>
      </w:r>
    </w:p>
    <w:p w:rsidR="00CC7108"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производственный экологический контроль (мониторинг) за характером изменений всех компонентов экосистемы при строительстве и эксплуатации линейного объекта;</w:t>
      </w:r>
    </w:p>
    <w:p w:rsidR="00AC47B3" w:rsidRPr="00DE7A49" w:rsidRDefault="00CC7108"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мероприятия по обеспечению безопасных условий труда.</w:t>
      </w:r>
    </w:p>
    <w:p w:rsidR="00AC47B3" w:rsidRPr="00DE7A49" w:rsidRDefault="00AC47B3" w:rsidP="00DE7A49">
      <w:pPr>
        <w:spacing w:line="240" w:lineRule="auto"/>
        <w:jc w:val="both"/>
        <w:rPr>
          <w:rFonts w:ascii="Times New Roman" w:hAnsi="Times New Roman" w:cs="Times New Roman"/>
          <w:sz w:val="28"/>
          <w:szCs w:val="28"/>
        </w:rPr>
      </w:pPr>
    </w:p>
    <w:p w:rsidR="006B4BD3" w:rsidRPr="00DE7A49" w:rsidRDefault="006B4BD3" w:rsidP="00E02A55">
      <w:pPr>
        <w:pStyle w:val="12"/>
        <w:spacing w:line="240" w:lineRule="auto"/>
        <w:rPr>
          <w:sz w:val="28"/>
          <w:szCs w:val="28"/>
        </w:rPr>
      </w:pPr>
      <w:bookmarkStart w:id="17" w:name="_Toc504459484"/>
      <w:r w:rsidRPr="00DE7A49">
        <w:rPr>
          <w:sz w:val="28"/>
          <w:szCs w:val="28"/>
        </w:rPr>
        <w:t>2. И</w:t>
      </w:r>
      <w:r w:rsidR="00E02A55">
        <w:rPr>
          <w:sz w:val="28"/>
          <w:szCs w:val="28"/>
        </w:rPr>
        <w:t>сходная разрешительная документация</w:t>
      </w:r>
      <w:bookmarkEnd w:id="17"/>
    </w:p>
    <w:p w:rsidR="006B4BD3" w:rsidRPr="00DE7A49" w:rsidRDefault="006B4BD3" w:rsidP="00DE7A49">
      <w:pPr>
        <w:spacing w:after="0" w:line="240" w:lineRule="auto"/>
        <w:ind w:firstLine="851"/>
        <w:jc w:val="both"/>
        <w:rPr>
          <w:rFonts w:ascii="Times New Roman" w:hAnsi="Times New Roman" w:cs="Times New Roman"/>
          <w:color w:val="FF0000"/>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Основанием для разработки документации по планировке территории для размещения объекта «Монтаж автономного контрольно-пропускного пункта с юго-западной части площадки производства ДМГ, ДМА, НН, СН на АО «СХЗ», являются:</w:t>
      </w:r>
    </w:p>
    <w:p w:rsidR="006B4BD3" w:rsidRPr="00DE7A49" w:rsidRDefault="003A6740" w:rsidP="00DE7A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006B4BD3" w:rsidRPr="00DE7A49">
        <w:rPr>
          <w:rFonts w:ascii="Times New Roman" w:hAnsi="Times New Roman" w:cs="Times New Roman"/>
          <w:sz w:val="28"/>
          <w:szCs w:val="28"/>
        </w:rPr>
        <w:t xml:space="preserve">остановление Администрации городского округа город Салават Республики Башкортостан </w:t>
      </w:r>
      <w:r w:rsidRPr="00DE7A49">
        <w:rPr>
          <w:rFonts w:ascii="Times New Roman" w:hAnsi="Times New Roman" w:cs="Times New Roman"/>
          <w:sz w:val="28"/>
          <w:szCs w:val="28"/>
        </w:rPr>
        <w:t>от</w:t>
      </w:r>
      <w:r>
        <w:rPr>
          <w:rFonts w:ascii="Times New Roman" w:hAnsi="Times New Roman" w:cs="Times New Roman"/>
          <w:sz w:val="28"/>
          <w:szCs w:val="28"/>
        </w:rPr>
        <w:t xml:space="preserve"> 29.06.2018 </w:t>
      </w:r>
      <w:r w:rsidR="006B4BD3" w:rsidRPr="00DE7A49">
        <w:rPr>
          <w:rFonts w:ascii="Times New Roman" w:hAnsi="Times New Roman" w:cs="Times New Roman"/>
          <w:sz w:val="28"/>
          <w:szCs w:val="28"/>
        </w:rPr>
        <w:t>№</w:t>
      </w:r>
      <w:r>
        <w:rPr>
          <w:rFonts w:ascii="Times New Roman" w:hAnsi="Times New Roman" w:cs="Times New Roman"/>
          <w:sz w:val="28"/>
          <w:szCs w:val="28"/>
        </w:rPr>
        <w:t xml:space="preserve"> </w:t>
      </w:r>
      <w:r w:rsidR="006B4BD3" w:rsidRPr="00DE7A49">
        <w:rPr>
          <w:rFonts w:ascii="Times New Roman" w:hAnsi="Times New Roman" w:cs="Times New Roman"/>
          <w:sz w:val="28"/>
          <w:szCs w:val="28"/>
        </w:rPr>
        <w:t xml:space="preserve">1866-п «О подготовке документации по планировке территории для размещения объекта «Монтаж автономного контрольно-пропускного пункта с юго-западной части площадки производства ДМГ, ДМА, НН, СН на АО «СХЗ»; </w:t>
      </w:r>
    </w:p>
    <w:p w:rsidR="006B4BD3" w:rsidRPr="00DE7A49" w:rsidRDefault="006B4BD3" w:rsidP="003A6740">
      <w:pPr>
        <w:tabs>
          <w:tab w:val="left" w:pos="1560"/>
        </w:tabs>
        <w:spacing w:after="0" w:line="240" w:lineRule="auto"/>
        <w:ind w:firstLine="851"/>
        <w:jc w:val="both"/>
        <w:rPr>
          <w:rStyle w:val="21"/>
          <w:rFonts w:ascii="Times New Roman" w:hAnsi="Times New Roman" w:cs="Times New Roman"/>
          <w:sz w:val="28"/>
          <w:szCs w:val="28"/>
        </w:rPr>
      </w:pPr>
      <w:r w:rsidRPr="00DE7A49">
        <w:rPr>
          <w:rFonts w:ascii="Times New Roman" w:hAnsi="Times New Roman" w:cs="Times New Roman"/>
          <w:color w:val="FF0000"/>
          <w:sz w:val="28"/>
          <w:szCs w:val="28"/>
        </w:rPr>
        <w:t xml:space="preserve"> </w:t>
      </w:r>
      <w:r w:rsidR="003A6740">
        <w:rPr>
          <w:rFonts w:ascii="Times New Roman" w:hAnsi="Times New Roman" w:cs="Times New Roman"/>
          <w:sz w:val="28"/>
          <w:szCs w:val="28"/>
        </w:rPr>
        <w:t>-    т</w:t>
      </w:r>
      <w:r w:rsidRPr="00DE7A49">
        <w:rPr>
          <w:rFonts w:ascii="Times New Roman" w:hAnsi="Times New Roman" w:cs="Times New Roman"/>
          <w:sz w:val="28"/>
          <w:szCs w:val="28"/>
        </w:rPr>
        <w:t xml:space="preserve">ехническое задание на подготовку документации по </w:t>
      </w:r>
      <w:r w:rsidR="003A6740">
        <w:rPr>
          <w:rFonts w:ascii="Times New Roman" w:hAnsi="Times New Roman" w:cs="Times New Roman"/>
          <w:sz w:val="28"/>
          <w:szCs w:val="28"/>
        </w:rPr>
        <w:t>планировке территории.</w:t>
      </w:r>
      <w:r w:rsidRPr="00DE7A49">
        <w:rPr>
          <w:rFonts w:ascii="Times New Roman" w:hAnsi="Times New Roman" w:cs="Times New Roman"/>
          <w:sz w:val="28"/>
          <w:szCs w:val="28"/>
        </w:rPr>
        <w:tab/>
        <w:t xml:space="preserve">Документация по планировке территории разработана в соответствии с градостроительными и техническими регламентами, с </w:t>
      </w:r>
      <w:r w:rsidRPr="00DE7A49">
        <w:rPr>
          <w:rFonts w:ascii="Times New Roman" w:hAnsi="Times New Roman" w:cs="Times New Roman"/>
          <w:sz w:val="28"/>
          <w:szCs w:val="28"/>
        </w:rPr>
        <w:lastRenderedPageBreak/>
        <w:t>действующим законодательством в сфере градостроительства и архитектуры и нормативно-правовыми актами, методическими указаниями, принятыми в рамках действующего законодательства, в том числе устанавливающими требования по обеспечению пожарной безопасности и предупреждению чрезвычайных ситуаций,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r w:rsidRPr="00DE7A49">
        <w:rPr>
          <w:rStyle w:val="ad"/>
          <w:rFonts w:ascii="Times New Roman" w:hAnsi="Times New Roman" w:cs="Times New Roman"/>
          <w:sz w:val="28"/>
          <w:szCs w:val="28"/>
        </w:rPr>
        <w:t xml:space="preserve"> </w:t>
      </w:r>
      <w:r w:rsidRPr="00DE7A49">
        <w:rPr>
          <w:rStyle w:val="21"/>
          <w:rFonts w:ascii="Times New Roman" w:hAnsi="Times New Roman" w:cs="Times New Roman"/>
          <w:sz w:val="28"/>
          <w:szCs w:val="28"/>
        </w:rPr>
        <w:t>в соответствии со следующими нормативно-правовыми актами:</w:t>
      </w:r>
    </w:p>
    <w:p w:rsidR="006B4BD3" w:rsidRPr="00DE7A49" w:rsidRDefault="003A6740" w:rsidP="00DE7A49">
      <w:pPr>
        <w:pStyle w:val="210"/>
        <w:shd w:val="clear" w:color="auto" w:fill="auto"/>
        <w:spacing w:before="0" w:line="240" w:lineRule="auto"/>
        <w:ind w:firstLine="851"/>
        <w:rPr>
          <w:rFonts w:ascii="Times New Roman" w:hAnsi="Times New Roman" w:cs="Times New Roman"/>
          <w:sz w:val="28"/>
          <w:szCs w:val="28"/>
        </w:rPr>
      </w:pPr>
      <w:r>
        <w:rPr>
          <w:rStyle w:val="21"/>
          <w:rFonts w:ascii="Times New Roman" w:hAnsi="Times New Roman" w:cs="Times New Roman"/>
          <w:sz w:val="28"/>
          <w:szCs w:val="28"/>
        </w:rPr>
        <w:t>Градостроительным</w:t>
      </w:r>
      <w:r w:rsidR="006B4BD3" w:rsidRPr="00DE7A49">
        <w:rPr>
          <w:rStyle w:val="21"/>
          <w:rFonts w:ascii="Times New Roman" w:hAnsi="Times New Roman" w:cs="Times New Roman"/>
          <w:sz w:val="28"/>
          <w:szCs w:val="28"/>
        </w:rPr>
        <w:t xml:space="preserve"> кодекс</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Российской Федерации от 29.12.2004 г. № 190-ФЗ;</w:t>
      </w:r>
    </w:p>
    <w:p w:rsidR="006B4BD3" w:rsidRPr="00DE7A49" w:rsidRDefault="003A6740" w:rsidP="00DE7A49">
      <w:pPr>
        <w:pStyle w:val="210"/>
        <w:shd w:val="clear" w:color="auto" w:fill="auto"/>
        <w:spacing w:before="0" w:line="240" w:lineRule="auto"/>
        <w:ind w:firstLine="851"/>
        <w:rPr>
          <w:rFonts w:ascii="Times New Roman" w:hAnsi="Times New Roman" w:cs="Times New Roman"/>
          <w:sz w:val="28"/>
          <w:szCs w:val="28"/>
        </w:rPr>
      </w:pPr>
      <w:r>
        <w:rPr>
          <w:rStyle w:val="21"/>
          <w:rFonts w:ascii="Times New Roman" w:hAnsi="Times New Roman" w:cs="Times New Roman"/>
          <w:sz w:val="28"/>
          <w:szCs w:val="28"/>
        </w:rPr>
        <w:t>Земельным</w:t>
      </w:r>
      <w:r w:rsidR="006B4BD3" w:rsidRPr="00DE7A49">
        <w:rPr>
          <w:rStyle w:val="21"/>
          <w:rFonts w:ascii="Times New Roman" w:hAnsi="Times New Roman" w:cs="Times New Roman"/>
          <w:sz w:val="28"/>
          <w:szCs w:val="28"/>
        </w:rPr>
        <w:t xml:space="preserve"> кодекс</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Российской Федерации от 25.10.2001 г. № 136-ФЗ;</w:t>
      </w:r>
    </w:p>
    <w:p w:rsidR="006B4BD3" w:rsidRPr="00DE7A49" w:rsidRDefault="006B4BD3" w:rsidP="00DE7A49">
      <w:pPr>
        <w:pStyle w:val="ConsPlusTitle"/>
        <w:ind w:firstLine="851"/>
        <w:jc w:val="both"/>
        <w:rPr>
          <w:rStyle w:val="21"/>
          <w:rFonts w:ascii="Times New Roman" w:hAnsi="Times New Roman"/>
          <w:b w:val="0"/>
          <w:bCs w:val="0"/>
        </w:rPr>
      </w:pPr>
      <w:r w:rsidRPr="00DE7A49">
        <w:rPr>
          <w:rStyle w:val="21"/>
          <w:rFonts w:ascii="Times New Roman" w:hAnsi="Times New Roman"/>
          <w:b w:val="0"/>
          <w:bCs w:val="0"/>
        </w:rPr>
        <w:t>Постановление</w:t>
      </w:r>
      <w:r w:rsidR="003A6740">
        <w:rPr>
          <w:rStyle w:val="21"/>
          <w:rFonts w:ascii="Times New Roman" w:hAnsi="Times New Roman"/>
          <w:b w:val="0"/>
          <w:bCs w:val="0"/>
        </w:rPr>
        <w:t>м</w:t>
      </w:r>
      <w:r w:rsidRPr="00DE7A49">
        <w:rPr>
          <w:rStyle w:val="21"/>
          <w:rFonts w:ascii="Times New Roman" w:hAnsi="Times New Roman"/>
          <w:b w:val="0"/>
          <w:bCs w:val="0"/>
        </w:rPr>
        <w:t xml:space="preserve"> Правительс</w:t>
      </w:r>
      <w:r w:rsidR="003A6740">
        <w:rPr>
          <w:rStyle w:val="21"/>
          <w:rFonts w:ascii="Times New Roman" w:hAnsi="Times New Roman"/>
          <w:b w:val="0"/>
          <w:bCs w:val="0"/>
        </w:rPr>
        <w:t>тва РФ от 12 мая 2017 г. № 564 «</w:t>
      </w:r>
      <w:r w:rsidRPr="00DE7A49">
        <w:rPr>
          <w:rStyle w:val="21"/>
          <w:rFonts w:ascii="Times New Roman" w:hAnsi="Times New Roman"/>
          <w:b w:val="0"/>
          <w:bCs w:val="0"/>
        </w:rPr>
        <w:t>Об утверждении Положения о составе и содержании проектов планировки территории, предусматривающих размещение одного и</w:t>
      </w:r>
      <w:r w:rsidR="003A6740">
        <w:rPr>
          <w:rStyle w:val="21"/>
          <w:rFonts w:ascii="Times New Roman" w:hAnsi="Times New Roman"/>
          <w:b w:val="0"/>
          <w:bCs w:val="0"/>
        </w:rPr>
        <w:t>ли нескольких линейных объектов»</w:t>
      </w:r>
      <w:r w:rsidRPr="00DE7A49">
        <w:rPr>
          <w:rStyle w:val="21"/>
          <w:rFonts w:ascii="Times New Roman" w:hAnsi="Times New Roman"/>
          <w:b w:val="0"/>
          <w:bCs w:val="0"/>
        </w:rPr>
        <w:t>;</w:t>
      </w:r>
    </w:p>
    <w:p w:rsidR="006B4BD3" w:rsidRPr="00DE7A49" w:rsidRDefault="003A6740" w:rsidP="00DE7A49">
      <w:pPr>
        <w:pStyle w:val="210"/>
        <w:shd w:val="clear" w:color="auto" w:fill="auto"/>
        <w:spacing w:before="0" w:line="240" w:lineRule="auto"/>
        <w:ind w:firstLine="851"/>
        <w:rPr>
          <w:rFonts w:ascii="Times New Roman" w:hAnsi="Times New Roman" w:cs="Times New Roman"/>
          <w:sz w:val="28"/>
          <w:szCs w:val="28"/>
        </w:rPr>
      </w:pPr>
      <w:r>
        <w:rPr>
          <w:rStyle w:val="21"/>
          <w:rFonts w:ascii="Times New Roman" w:hAnsi="Times New Roman" w:cs="Times New Roman"/>
          <w:sz w:val="28"/>
          <w:szCs w:val="28"/>
        </w:rPr>
        <w:t>Лесным</w:t>
      </w:r>
      <w:r w:rsidR="006B4BD3" w:rsidRPr="00DE7A49">
        <w:rPr>
          <w:rStyle w:val="21"/>
          <w:rFonts w:ascii="Times New Roman" w:hAnsi="Times New Roman" w:cs="Times New Roman"/>
          <w:sz w:val="28"/>
          <w:szCs w:val="28"/>
        </w:rPr>
        <w:t xml:space="preserve"> кодекс</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Российской Федерации от 04.12.2006 г. № 200-ФЗ;</w:t>
      </w:r>
    </w:p>
    <w:p w:rsidR="006B4BD3" w:rsidRPr="00DE7A49" w:rsidRDefault="003A6740" w:rsidP="00DE7A49">
      <w:pPr>
        <w:pStyle w:val="210"/>
        <w:shd w:val="clear" w:color="auto" w:fill="auto"/>
        <w:spacing w:before="0" w:line="240" w:lineRule="auto"/>
        <w:ind w:firstLine="851"/>
        <w:rPr>
          <w:rFonts w:ascii="Times New Roman" w:hAnsi="Times New Roman" w:cs="Times New Roman"/>
          <w:sz w:val="28"/>
          <w:szCs w:val="28"/>
        </w:rPr>
      </w:pPr>
      <w:r>
        <w:rPr>
          <w:rStyle w:val="21"/>
          <w:rFonts w:ascii="Times New Roman" w:hAnsi="Times New Roman" w:cs="Times New Roman"/>
          <w:sz w:val="28"/>
          <w:szCs w:val="28"/>
        </w:rPr>
        <w:t>Федеральным</w:t>
      </w:r>
      <w:r w:rsidR="006B4BD3" w:rsidRPr="00DE7A49">
        <w:rPr>
          <w:rStyle w:val="21"/>
          <w:rFonts w:ascii="Times New Roman" w:hAnsi="Times New Roman" w:cs="Times New Roman"/>
          <w:sz w:val="28"/>
          <w:szCs w:val="28"/>
        </w:rPr>
        <w:t xml:space="preserve"> закон</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w:t>
      </w:r>
      <w:r w:rsidRPr="00DE7A49">
        <w:rPr>
          <w:rStyle w:val="21"/>
          <w:rFonts w:ascii="Times New Roman" w:hAnsi="Times New Roman" w:cs="Times New Roman"/>
          <w:sz w:val="28"/>
          <w:szCs w:val="28"/>
        </w:rPr>
        <w:t xml:space="preserve">от 24.07.2007 г. </w:t>
      </w:r>
      <w:r w:rsidR="006B4BD3" w:rsidRPr="00DE7A49">
        <w:rPr>
          <w:rStyle w:val="21"/>
          <w:rFonts w:ascii="Times New Roman" w:hAnsi="Times New Roman" w:cs="Times New Roman"/>
          <w:sz w:val="28"/>
          <w:szCs w:val="28"/>
        </w:rPr>
        <w:t>№ 221-Ф3 «О государственном кадастре недвижимости»;</w:t>
      </w:r>
    </w:p>
    <w:p w:rsidR="006B4BD3" w:rsidRPr="00DE7A49" w:rsidRDefault="003A6740" w:rsidP="00DE7A49">
      <w:pPr>
        <w:pStyle w:val="210"/>
        <w:shd w:val="clear" w:color="auto" w:fill="auto"/>
        <w:spacing w:before="0" w:line="240" w:lineRule="auto"/>
        <w:ind w:firstLine="851"/>
        <w:rPr>
          <w:rStyle w:val="21"/>
          <w:rFonts w:ascii="Times New Roman" w:hAnsi="Times New Roman" w:cs="Times New Roman"/>
          <w:sz w:val="28"/>
          <w:szCs w:val="28"/>
        </w:rPr>
      </w:pPr>
      <w:r>
        <w:rPr>
          <w:rStyle w:val="21"/>
          <w:rFonts w:ascii="Times New Roman" w:hAnsi="Times New Roman" w:cs="Times New Roman"/>
          <w:sz w:val="28"/>
          <w:szCs w:val="28"/>
        </w:rPr>
        <w:t>Федеральным</w:t>
      </w:r>
      <w:r w:rsidR="006B4BD3" w:rsidRPr="00DE7A49">
        <w:rPr>
          <w:rStyle w:val="21"/>
          <w:rFonts w:ascii="Times New Roman" w:hAnsi="Times New Roman" w:cs="Times New Roman"/>
          <w:sz w:val="28"/>
          <w:szCs w:val="28"/>
        </w:rPr>
        <w:t xml:space="preserve"> закон</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w:t>
      </w:r>
      <w:r w:rsidR="00976598" w:rsidRPr="00DE7A49">
        <w:rPr>
          <w:rStyle w:val="21"/>
          <w:rFonts w:ascii="Times New Roman" w:hAnsi="Times New Roman" w:cs="Times New Roman"/>
          <w:sz w:val="28"/>
          <w:szCs w:val="28"/>
        </w:rPr>
        <w:t xml:space="preserve">от 18.06.2001 г. </w:t>
      </w:r>
      <w:r w:rsidR="006B4BD3" w:rsidRPr="00DE7A49">
        <w:rPr>
          <w:rStyle w:val="21"/>
          <w:rFonts w:ascii="Times New Roman" w:hAnsi="Times New Roman" w:cs="Times New Roman"/>
          <w:sz w:val="28"/>
          <w:szCs w:val="28"/>
        </w:rPr>
        <w:t>№ 78-Ф3 «О землеустройстве»;</w:t>
      </w:r>
    </w:p>
    <w:p w:rsidR="006B4BD3" w:rsidRPr="00DE7A49" w:rsidRDefault="00976598" w:rsidP="00DE7A49">
      <w:pPr>
        <w:pStyle w:val="210"/>
        <w:shd w:val="clear" w:color="auto" w:fill="auto"/>
        <w:spacing w:before="0" w:line="240" w:lineRule="auto"/>
        <w:ind w:firstLine="851"/>
        <w:rPr>
          <w:rStyle w:val="21"/>
          <w:rFonts w:ascii="Times New Roman" w:hAnsi="Times New Roman" w:cs="Times New Roman"/>
          <w:sz w:val="28"/>
          <w:szCs w:val="28"/>
        </w:rPr>
      </w:pPr>
      <w:r>
        <w:rPr>
          <w:rStyle w:val="21"/>
          <w:rFonts w:ascii="Times New Roman" w:hAnsi="Times New Roman" w:cs="Times New Roman"/>
          <w:sz w:val="28"/>
          <w:szCs w:val="28"/>
        </w:rPr>
        <w:t>Федеральным</w:t>
      </w:r>
      <w:r w:rsidR="006B4BD3" w:rsidRPr="00DE7A49">
        <w:rPr>
          <w:rStyle w:val="21"/>
          <w:rFonts w:ascii="Times New Roman" w:hAnsi="Times New Roman" w:cs="Times New Roman"/>
          <w:sz w:val="28"/>
          <w:szCs w:val="28"/>
        </w:rPr>
        <w:t xml:space="preserve"> закон</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w:t>
      </w:r>
      <w:r w:rsidRPr="00DE7A49">
        <w:rPr>
          <w:rStyle w:val="21"/>
          <w:rFonts w:ascii="Times New Roman" w:hAnsi="Times New Roman" w:cs="Times New Roman"/>
          <w:sz w:val="28"/>
          <w:szCs w:val="28"/>
        </w:rPr>
        <w:t xml:space="preserve">от 06.10.1999 г. </w:t>
      </w:r>
      <w:r w:rsidR="006B4BD3" w:rsidRPr="00DE7A49">
        <w:rPr>
          <w:rStyle w:val="21"/>
          <w:rFonts w:ascii="Times New Roman" w:hAnsi="Times New Roman" w:cs="Times New Roman"/>
          <w:sz w:val="28"/>
          <w:szCs w:val="28"/>
        </w:rPr>
        <w:t>№ 184-Ф3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4BD3" w:rsidRPr="00DE7A49" w:rsidRDefault="00976598" w:rsidP="00DE7A49">
      <w:pPr>
        <w:pStyle w:val="210"/>
        <w:shd w:val="clear" w:color="auto" w:fill="auto"/>
        <w:spacing w:before="0" w:line="240" w:lineRule="auto"/>
        <w:ind w:firstLine="851"/>
        <w:rPr>
          <w:rStyle w:val="21"/>
          <w:rFonts w:ascii="Times New Roman" w:hAnsi="Times New Roman" w:cs="Times New Roman"/>
          <w:sz w:val="28"/>
          <w:szCs w:val="28"/>
        </w:rPr>
      </w:pPr>
      <w:r>
        <w:rPr>
          <w:rStyle w:val="21"/>
          <w:rFonts w:ascii="Times New Roman" w:hAnsi="Times New Roman" w:cs="Times New Roman"/>
          <w:sz w:val="28"/>
          <w:szCs w:val="28"/>
        </w:rPr>
        <w:t>Федеральным</w:t>
      </w:r>
      <w:r w:rsidR="006B4BD3" w:rsidRPr="00DE7A49">
        <w:rPr>
          <w:rStyle w:val="21"/>
          <w:rFonts w:ascii="Times New Roman" w:hAnsi="Times New Roman" w:cs="Times New Roman"/>
          <w:sz w:val="28"/>
          <w:szCs w:val="28"/>
        </w:rPr>
        <w:t xml:space="preserve"> закон</w:t>
      </w:r>
      <w:r>
        <w:rPr>
          <w:rStyle w:val="21"/>
          <w:rFonts w:ascii="Times New Roman" w:hAnsi="Times New Roman" w:cs="Times New Roman"/>
          <w:sz w:val="28"/>
          <w:szCs w:val="28"/>
        </w:rPr>
        <w:t>ом</w:t>
      </w:r>
      <w:r w:rsidR="006B4BD3" w:rsidRPr="00DE7A49">
        <w:rPr>
          <w:rStyle w:val="21"/>
          <w:rFonts w:ascii="Times New Roman" w:hAnsi="Times New Roman" w:cs="Times New Roman"/>
          <w:sz w:val="28"/>
          <w:szCs w:val="28"/>
        </w:rPr>
        <w:t xml:space="preserve"> </w:t>
      </w:r>
      <w:r w:rsidRPr="00DE7A49">
        <w:rPr>
          <w:rStyle w:val="21"/>
          <w:rFonts w:ascii="Times New Roman" w:hAnsi="Times New Roman" w:cs="Times New Roman"/>
          <w:sz w:val="28"/>
          <w:szCs w:val="28"/>
        </w:rPr>
        <w:t>от 06.10.2003 г.</w:t>
      </w:r>
      <w:r>
        <w:rPr>
          <w:rStyle w:val="21"/>
          <w:rFonts w:ascii="Times New Roman" w:hAnsi="Times New Roman" w:cs="Times New Roman"/>
          <w:sz w:val="28"/>
          <w:szCs w:val="28"/>
        </w:rPr>
        <w:t xml:space="preserve"> </w:t>
      </w:r>
      <w:r w:rsidR="006B4BD3" w:rsidRPr="00DE7A49">
        <w:rPr>
          <w:rStyle w:val="21"/>
          <w:rFonts w:ascii="Times New Roman" w:hAnsi="Times New Roman" w:cs="Times New Roman"/>
          <w:sz w:val="28"/>
          <w:szCs w:val="28"/>
        </w:rPr>
        <w:t>№ 131-Ф3 «Об общих принципах организации местного самоуправления в Российской Федерации»;</w:t>
      </w: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Феде</w:t>
      </w:r>
      <w:r w:rsidR="00976598">
        <w:rPr>
          <w:rStyle w:val="21"/>
          <w:rFonts w:ascii="Times New Roman" w:hAnsi="Times New Roman" w:cs="Times New Roman"/>
          <w:sz w:val="28"/>
          <w:szCs w:val="28"/>
        </w:rPr>
        <w:t>ральным</w:t>
      </w:r>
      <w:r w:rsidRPr="00DE7A49">
        <w:rPr>
          <w:rStyle w:val="21"/>
          <w:rFonts w:ascii="Times New Roman" w:hAnsi="Times New Roman" w:cs="Times New Roman"/>
          <w:sz w:val="28"/>
          <w:szCs w:val="28"/>
        </w:rPr>
        <w:t xml:space="preserve"> закон</w:t>
      </w:r>
      <w:r w:rsidR="00976598">
        <w:rPr>
          <w:rStyle w:val="21"/>
          <w:rFonts w:ascii="Times New Roman" w:hAnsi="Times New Roman" w:cs="Times New Roman"/>
          <w:sz w:val="28"/>
          <w:szCs w:val="28"/>
        </w:rPr>
        <w:t>ом</w:t>
      </w:r>
      <w:r w:rsidRPr="00DE7A49">
        <w:rPr>
          <w:rStyle w:val="21"/>
          <w:rFonts w:ascii="Times New Roman" w:hAnsi="Times New Roman" w:cs="Times New Roman"/>
          <w:sz w:val="28"/>
          <w:szCs w:val="28"/>
        </w:rPr>
        <w:t xml:space="preserve"> </w:t>
      </w:r>
      <w:r w:rsidR="00976598" w:rsidRPr="00DE7A49">
        <w:rPr>
          <w:rStyle w:val="21"/>
          <w:rFonts w:ascii="Times New Roman" w:hAnsi="Times New Roman" w:cs="Times New Roman"/>
          <w:sz w:val="28"/>
          <w:szCs w:val="28"/>
        </w:rPr>
        <w:t xml:space="preserve">от 23.06.2014 г. </w:t>
      </w:r>
      <w:r w:rsidRPr="00DE7A49">
        <w:rPr>
          <w:rStyle w:val="21"/>
          <w:rFonts w:ascii="Times New Roman" w:hAnsi="Times New Roman" w:cs="Times New Roman"/>
          <w:sz w:val="28"/>
          <w:szCs w:val="28"/>
        </w:rPr>
        <w:t xml:space="preserve">№ 171-Ф3 </w:t>
      </w:r>
      <w:r w:rsidR="00976598">
        <w:rPr>
          <w:rStyle w:val="21"/>
          <w:rFonts w:ascii="Times New Roman" w:hAnsi="Times New Roman" w:cs="Times New Roman"/>
          <w:sz w:val="28"/>
          <w:szCs w:val="28"/>
        </w:rPr>
        <w:t>«О внесении</w:t>
      </w:r>
      <w:r w:rsidRPr="00DE7A49">
        <w:rPr>
          <w:rStyle w:val="21"/>
          <w:rFonts w:ascii="Times New Roman" w:hAnsi="Times New Roman" w:cs="Times New Roman"/>
          <w:sz w:val="28"/>
          <w:szCs w:val="28"/>
        </w:rPr>
        <w:t xml:space="preserve"> изменений в Земельный кодекс Российской Федерации и отдельные законодательные акты Российской Федерации»;</w:t>
      </w: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Приказ</w:t>
      </w:r>
      <w:r w:rsidR="00976598">
        <w:rPr>
          <w:rStyle w:val="21"/>
          <w:rFonts w:ascii="Times New Roman" w:hAnsi="Times New Roman" w:cs="Times New Roman"/>
          <w:sz w:val="28"/>
          <w:szCs w:val="28"/>
        </w:rPr>
        <w:t>ом</w:t>
      </w:r>
      <w:r w:rsidRPr="00DE7A49">
        <w:rPr>
          <w:rStyle w:val="21"/>
          <w:rFonts w:ascii="Times New Roman" w:hAnsi="Times New Roman" w:cs="Times New Roman"/>
          <w:sz w:val="28"/>
          <w:szCs w:val="28"/>
        </w:rPr>
        <w:t xml:space="preserve">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B4BD3" w:rsidRPr="00DE7A49" w:rsidRDefault="006B4BD3" w:rsidP="00DE7A49">
      <w:pPr>
        <w:pStyle w:val="210"/>
        <w:shd w:val="clear" w:color="auto" w:fill="auto"/>
        <w:spacing w:before="0" w:line="240" w:lineRule="auto"/>
        <w:ind w:firstLine="851"/>
        <w:rPr>
          <w:rFonts w:ascii="Times New Roman" w:hAnsi="Times New Roman" w:cs="Times New Roman"/>
          <w:sz w:val="28"/>
          <w:szCs w:val="28"/>
        </w:rPr>
      </w:pPr>
      <w:r w:rsidRPr="00DE7A49">
        <w:rPr>
          <w:rStyle w:val="21"/>
          <w:rFonts w:ascii="Times New Roman" w:hAnsi="Times New Roman" w:cs="Times New Roman"/>
          <w:sz w:val="28"/>
          <w:szCs w:val="28"/>
        </w:rPr>
        <w:t>Постановление</w:t>
      </w:r>
      <w:r w:rsidR="00976598">
        <w:rPr>
          <w:rStyle w:val="21"/>
          <w:rFonts w:ascii="Times New Roman" w:hAnsi="Times New Roman" w:cs="Times New Roman"/>
          <w:sz w:val="28"/>
          <w:szCs w:val="28"/>
        </w:rPr>
        <w:t>м</w:t>
      </w:r>
      <w:r w:rsidRPr="00DE7A49">
        <w:rPr>
          <w:rStyle w:val="21"/>
          <w:rFonts w:ascii="Times New Roman" w:hAnsi="Times New Roman" w:cs="Times New Roman"/>
          <w:sz w:val="28"/>
          <w:szCs w:val="28"/>
        </w:rPr>
        <w:t xml:space="preserve"> Правительства РФ от 09.06.2006 № 363 «Об информационном обеспечении градостроительной деятельности»;</w:t>
      </w:r>
    </w:p>
    <w:p w:rsidR="006B4BD3" w:rsidRPr="00DE7A49" w:rsidRDefault="006B4BD3" w:rsidP="00DE7A49">
      <w:pPr>
        <w:pStyle w:val="210"/>
        <w:shd w:val="clear" w:color="auto" w:fill="auto"/>
        <w:spacing w:before="0" w:line="240" w:lineRule="auto"/>
        <w:ind w:firstLine="851"/>
        <w:rPr>
          <w:rFonts w:ascii="Times New Roman" w:hAnsi="Times New Roman" w:cs="Times New Roman"/>
          <w:sz w:val="28"/>
          <w:szCs w:val="28"/>
        </w:rPr>
      </w:pPr>
      <w:r w:rsidRPr="00DE7A49">
        <w:rPr>
          <w:rStyle w:val="21"/>
          <w:rFonts w:ascii="Times New Roman" w:hAnsi="Times New Roman" w:cs="Times New Roman"/>
          <w:sz w:val="28"/>
          <w:szCs w:val="28"/>
        </w:rPr>
        <w:t>Постановление</w:t>
      </w:r>
      <w:r w:rsidR="00976598">
        <w:rPr>
          <w:rStyle w:val="21"/>
          <w:rFonts w:ascii="Times New Roman" w:hAnsi="Times New Roman" w:cs="Times New Roman"/>
          <w:sz w:val="28"/>
          <w:szCs w:val="28"/>
        </w:rPr>
        <w:t>м</w:t>
      </w:r>
      <w:r w:rsidRPr="00DE7A49">
        <w:rPr>
          <w:rStyle w:val="21"/>
          <w:rFonts w:ascii="Times New Roman" w:hAnsi="Times New Roman" w:cs="Times New Roman"/>
          <w:sz w:val="28"/>
          <w:szCs w:val="28"/>
        </w:rPr>
        <w:t xml:space="preserve"> Государственного комитета РФ по строительству и жилищно-коммунальному комплексу от 29.10.2002 № 150 «Об утверждении инструкции о порядке разработки, согласования, экспертизы и утверждения градостроительной документации» (СНиП 11-04-2003) (в части не про</w:t>
      </w:r>
      <w:r w:rsidR="00976598">
        <w:rPr>
          <w:rStyle w:val="21"/>
          <w:rFonts w:ascii="Times New Roman" w:hAnsi="Times New Roman" w:cs="Times New Roman"/>
          <w:sz w:val="28"/>
          <w:szCs w:val="28"/>
        </w:rPr>
        <w:t>тиворечащей Градостроительному к</w:t>
      </w:r>
      <w:r w:rsidRPr="00DE7A49">
        <w:rPr>
          <w:rStyle w:val="21"/>
          <w:rFonts w:ascii="Times New Roman" w:hAnsi="Times New Roman" w:cs="Times New Roman"/>
          <w:sz w:val="28"/>
          <w:szCs w:val="28"/>
        </w:rPr>
        <w:t>одексу РФ от 29.12.2004 г. № 190-ФЗ);</w:t>
      </w: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СП 42.13330.2011 Актуализированная редакция СНиП 2.07.01-89* «Градостроительство. Планировка и застройка городских и сельских поселений»;</w:t>
      </w: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sz w:val="28"/>
          <w:szCs w:val="28"/>
        </w:rPr>
      </w:pPr>
      <w:r w:rsidRPr="00DE7A49">
        <w:rPr>
          <w:rFonts w:ascii="Times New Roman" w:hAnsi="Times New Roman" w:cs="Times New Roman"/>
          <w:sz w:val="28"/>
          <w:szCs w:val="28"/>
        </w:rPr>
        <w:lastRenderedPageBreak/>
        <w:t>СП 131.13330.2012 «Ст</w:t>
      </w:r>
      <w:r w:rsidR="00976598">
        <w:rPr>
          <w:rFonts w:ascii="Times New Roman" w:hAnsi="Times New Roman" w:cs="Times New Roman"/>
          <w:sz w:val="28"/>
          <w:szCs w:val="28"/>
        </w:rPr>
        <w:t>роительная климатология».</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При разработке документации были использованы следующие материалы: </w:t>
      </w:r>
    </w:p>
    <w:p w:rsidR="00976598" w:rsidRDefault="00976598" w:rsidP="00DE7A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w:t>
      </w:r>
      <w:r w:rsidR="006B4BD3" w:rsidRPr="00DE7A49">
        <w:rPr>
          <w:rFonts w:ascii="Times New Roman" w:hAnsi="Times New Roman" w:cs="Times New Roman"/>
          <w:sz w:val="28"/>
          <w:szCs w:val="28"/>
        </w:rPr>
        <w:t>ведения из Единого государственного реестра недвижимости</w:t>
      </w:r>
      <w:r>
        <w:rPr>
          <w:rFonts w:ascii="Times New Roman" w:hAnsi="Times New Roman" w:cs="Times New Roman"/>
          <w:sz w:val="28"/>
          <w:szCs w:val="28"/>
        </w:rPr>
        <w:t>;</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границы существующих земельных участков и их характеристики;</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w:t>
      </w:r>
      <w:r w:rsidR="00976598">
        <w:rPr>
          <w:rFonts w:ascii="Times New Roman" w:hAnsi="Times New Roman" w:cs="Times New Roman"/>
          <w:sz w:val="28"/>
          <w:szCs w:val="28"/>
        </w:rPr>
        <w:t xml:space="preserve"> т</w:t>
      </w:r>
      <w:r w:rsidRPr="00DE7A49">
        <w:rPr>
          <w:rFonts w:ascii="Times New Roman" w:hAnsi="Times New Roman" w:cs="Times New Roman"/>
          <w:sz w:val="28"/>
          <w:szCs w:val="28"/>
        </w:rPr>
        <w:t>опографическая основа 1:500.</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Утвержденные документы территориального планирования: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 Генеральный план городского округа город Салават Республики Башкортостан, утвержденный решением Совета № 3-44/530 от 30.03.2015 г;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color w:val="FF0000"/>
          <w:sz w:val="28"/>
          <w:szCs w:val="28"/>
        </w:rPr>
        <w:t xml:space="preserve">  </w:t>
      </w:r>
      <w:r w:rsidRPr="00DE7A49">
        <w:rPr>
          <w:rFonts w:ascii="Times New Roman" w:hAnsi="Times New Roman" w:cs="Times New Roman"/>
          <w:sz w:val="28"/>
          <w:szCs w:val="28"/>
        </w:rPr>
        <w:t>- Правила землепользования и застройки городского округа город Салават Республики Башкортостан, утвержденные решением Совета № 3-54/638 от 05.02.2016 г;</w:t>
      </w:r>
    </w:p>
    <w:p w:rsidR="006B4BD3" w:rsidRPr="00DE7A49" w:rsidRDefault="00976598" w:rsidP="00DE7A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006B4BD3" w:rsidRPr="00DE7A49">
        <w:rPr>
          <w:rFonts w:ascii="Times New Roman" w:hAnsi="Times New Roman" w:cs="Times New Roman"/>
          <w:sz w:val="28"/>
          <w:szCs w:val="28"/>
        </w:rPr>
        <w:t>аказчик – ООО «Газпром нефтехим Салават».</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Документация по планировке территории на рассматриваемую территорию ранее не подготавливалась.</w:t>
      </w:r>
    </w:p>
    <w:p w:rsidR="00AC47B3" w:rsidRPr="00DE7A49" w:rsidRDefault="00AC47B3" w:rsidP="00DE7A49">
      <w:pPr>
        <w:pStyle w:val="12"/>
        <w:spacing w:line="240" w:lineRule="auto"/>
        <w:jc w:val="both"/>
        <w:rPr>
          <w:sz w:val="28"/>
          <w:szCs w:val="28"/>
        </w:rPr>
      </w:pPr>
      <w:bookmarkStart w:id="18" w:name="_Toc491789575"/>
      <w:bookmarkStart w:id="19" w:name="_Toc504459485"/>
    </w:p>
    <w:p w:rsidR="006B4BD3" w:rsidRPr="00DE7A49" w:rsidRDefault="006B4BD3" w:rsidP="00E02A55">
      <w:pPr>
        <w:pStyle w:val="12"/>
        <w:spacing w:line="240" w:lineRule="auto"/>
        <w:rPr>
          <w:sz w:val="28"/>
          <w:szCs w:val="28"/>
        </w:rPr>
      </w:pPr>
      <w:r w:rsidRPr="00DE7A49">
        <w:rPr>
          <w:sz w:val="28"/>
          <w:szCs w:val="28"/>
        </w:rPr>
        <w:t>3. О</w:t>
      </w:r>
      <w:r w:rsidR="00E02A55">
        <w:rPr>
          <w:sz w:val="28"/>
          <w:szCs w:val="28"/>
        </w:rPr>
        <w:t>боснование размещения проектируемого объекта</w:t>
      </w:r>
      <w:bookmarkEnd w:id="18"/>
      <w:bookmarkEnd w:id="19"/>
    </w:p>
    <w:p w:rsidR="006B4BD3" w:rsidRPr="00DE7A49" w:rsidRDefault="006B4BD3" w:rsidP="00DE7A49">
      <w:pPr>
        <w:pStyle w:val="2"/>
        <w:spacing w:line="240" w:lineRule="auto"/>
        <w:ind w:firstLine="851"/>
        <w:jc w:val="both"/>
        <w:rPr>
          <w:i/>
          <w:color w:val="000000"/>
        </w:rPr>
      </w:pPr>
    </w:p>
    <w:p w:rsidR="006B4BD3" w:rsidRPr="00DE7A49" w:rsidRDefault="006B4BD3" w:rsidP="00DE7A49">
      <w:pPr>
        <w:pStyle w:val="23"/>
        <w:spacing w:line="240" w:lineRule="auto"/>
        <w:ind w:firstLine="851"/>
        <w:rPr>
          <w:sz w:val="28"/>
          <w:szCs w:val="28"/>
        </w:rPr>
      </w:pPr>
      <w:bookmarkStart w:id="20" w:name="_Toc491789576"/>
      <w:bookmarkStart w:id="21" w:name="_Toc504459486"/>
      <w:r w:rsidRPr="00DE7A49">
        <w:rPr>
          <w:sz w:val="28"/>
          <w:szCs w:val="28"/>
        </w:rPr>
        <w:t>3.1</w:t>
      </w:r>
      <w:r w:rsidRPr="00DE7A49">
        <w:rPr>
          <w:color w:val="000000"/>
          <w:sz w:val="28"/>
          <w:szCs w:val="28"/>
        </w:rPr>
        <w:t xml:space="preserve"> </w:t>
      </w:r>
      <w:r w:rsidRPr="00DE7A49">
        <w:rPr>
          <w:sz w:val="28"/>
          <w:szCs w:val="28"/>
        </w:rPr>
        <w:t>Природно-климатические условия территории, в отношении которой разрабатывается проект планировки территории</w:t>
      </w:r>
      <w:bookmarkEnd w:id="20"/>
      <w:bookmarkEnd w:id="21"/>
    </w:p>
    <w:p w:rsidR="006B4BD3" w:rsidRPr="00DE7A49" w:rsidRDefault="006B4BD3" w:rsidP="00DE7A49">
      <w:pPr>
        <w:spacing w:after="0" w:line="240" w:lineRule="auto"/>
        <w:ind w:firstLine="851"/>
        <w:jc w:val="both"/>
        <w:rPr>
          <w:rFonts w:ascii="Times New Roman" w:hAnsi="Times New Roman" w:cs="Times New Roman"/>
          <w:b/>
          <w:i/>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Климат континентальный, достаточно влажный, лето теплое, зима умеренно холодная и продолжительная. Средняя температура января  -13,9°С; минимальная -48,2°С. Средняя температура июля +19,4°С (1993 год), максимальная +39,3°С (2010 год). Среднегодовая температура воздуха +3,6°С. Среднее количество осадков 576 мм.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Ветра преимущественно западные.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Город Салават расположен в низине, что является причиной густых туманов, особенно в зимнее время.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По формам рельефа</w:t>
      </w:r>
      <w:r w:rsidR="00976598">
        <w:rPr>
          <w:rFonts w:ascii="Times New Roman" w:hAnsi="Times New Roman" w:cs="Times New Roman"/>
          <w:sz w:val="28"/>
          <w:szCs w:val="28"/>
        </w:rPr>
        <w:t xml:space="preserve"> территория городского округа город </w:t>
      </w:r>
      <w:r w:rsidRPr="00DE7A49">
        <w:rPr>
          <w:rFonts w:ascii="Times New Roman" w:hAnsi="Times New Roman" w:cs="Times New Roman"/>
          <w:sz w:val="28"/>
          <w:szCs w:val="28"/>
        </w:rPr>
        <w:t xml:space="preserve">Салават отнесена к области Прибельской полого-волнистой равнине.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Отметки поверхности территории колеблются от 141 м до 268 м.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По инженерно- геологическим условиям строительства западная часть территории г.Салават отнесена к относительно благоприятным, с небольшими неблагоприятными для строительства участками. К основным факторам, определяющим сложность условий строительства относятся: выположенный рельеф, преобладающие уклон</w:t>
      </w:r>
      <w:r w:rsidR="00976598">
        <w:rPr>
          <w:rFonts w:ascii="Times New Roman" w:hAnsi="Times New Roman" w:cs="Times New Roman"/>
          <w:sz w:val="28"/>
          <w:szCs w:val="28"/>
        </w:rPr>
        <w:t xml:space="preserve">ы земной поверхности менее 10%, </w:t>
      </w:r>
      <w:r w:rsidRPr="00DE7A49">
        <w:rPr>
          <w:rFonts w:ascii="Times New Roman" w:hAnsi="Times New Roman" w:cs="Times New Roman"/>
          <w:sz w:val="28"/>
          <w:szCs w:val="28"/>
        </w:rPr>
        <w:t>локальное развитие сульфатного карста.</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Восточная часть территории города относится к условно благоприятным, с неблагоприятными для строительства площадями. Основными факторами, определяющими сложность условий строительства, являются: периодическое затопление речными водами пойм и надпойменных террас долин реки Белая; наличие болот, подмыв берегов. </w:t>
      </w:r>
    </w:p>
    <w:p w:rsidR="006B4BD3" w:rsidRPr="00DE7A49" w:rsidRDefault="00976598" w:rsidP="00DE7A4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 </w:t>
      </w:r>
      <w:r w:rsidR="00EA6DF6">
        <w:rPr>
          <w:rFonts w:ascii="Times New Roman" w:hAnsi="Times New Roman" w:cs="Times New Roman"/>
          <w:sz w:val="28"/>
          <w:szCs w:val="28"/>
        </w:rPr>
        <w:t>восточной</w:t>
      </w:r>
      <w:r>
        <w:rPr>
          <w:rFonts w:ascii="Times New Roman" w:hAnsi="Times New Roman" w:cs="Times New Roman"/>
          <w:sz w:val="28"/>
          <w:szCs w:val="28"/>
        </w:rPr>
        <w:t xml:space="preserve"> части города </w:t>
      </w:r>
      <w:r w:rsidR="006B4BD3" w:rsidRPr="00DE7A49">
        <w:rPr>
          <w:rFonts w:ascii="Times New Roman" w:hAnsi="Times New Roman" w:cs="Times New Roman"/>
          <w:sz w:val="28"/>
          <w:szCs w:val="28"/>
        </w:rPr>
        <w:t>Салават примыкает р.</w:t>
      </w:r>
      <w:r>
        <w:rPr>
          <w:rFonts w:ascii="Times New Roman" w:hAnsi="Times New Roman" w:cs="Times New Roman"/>
          <w:sz w:val="28"/>
          <w:szCs w:val="28"/>
        </w:rPr>
        <w:t xml:space="preserve"> </w:t>
      </w:r>
      <w:r w:rsidR="006B4BD3" w:rsidRPr="00DE7A49">
        <w:rPr>
          <w:rFonts w:ascii="Times New Roman" w:hAnsi="Times New Roman" w:cs="Times New Roman"/>
          <w:sz w:val="28"/>
          <w:szCs w:val="28"/>
        </w:rPr>
        <w:t xml:space="preserve">Белая, протекающая в меридиональном направлении с юга на север. Участки меридионального направления заболочены, имеют широкие поймы и меандрирующее русло.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Многочисленные естественные озера со снеговым и родниковым питанием расположены со всех сторон города. Наиболее крупные озера — Хорейкино и Ялпой. Подземные озера расположены в южных окрестностях г.Салават.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Остаточные запасы общераспространенных по</w:t>
      </w:r>
      <w:r w:rsidR="00EA6DF6">
        <w:rPr>
          <w:rFonts w:ascii="Times New Roman" w:hAnsi="Times New Roman" w:cs="Times New Roman"/>
          <w:sz w:val="28"/>
          <w:szCs w:val="28"/>
        </w:rPr>
        <w:t>лезных ископаемых    расположен</w:t>
      </w:r>
      <w:bookmarkStart w:id="22" w:name="_GoBack"/>
      <w:bookmarkEnd w:id="22"/>
      <w:r w:rsidRPr="00DE7A49">
        <w:rPr>
          <w:rFonts w:ascii="Times New Roman" w:hAnsi="Times New Roman" w:cs="Times New Roman"/>
          <w:sz w:val="28"/>
          <w:szCs w:val="28"/>
        </w:rPr>
        <w:t>ы на территории прилегающих районов: Тюринское (Ишимбайский район), Юпитер (Мелеузовский район), Юлдашевский участок (Стерлитамакский район), Аллакаевский участок  (Стерлитамакский район)</w:t>
      </w:r>
      <w:r w:rsidR="00976598">
        <w:rPr>
          <w:rFonts w:ascii="Times New Roman" w:hAnsi="Times New Roman" w:cs="Times New Roman"/>
          <w:sz w:val="28"/>
          <w:szCs w:val="28"/>
        </w:rPr>
        <w:t>.</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В северо-восточной части городского округа находится Аллакаевское месторождение нефти.</w:t>
      </w:r>
    </w:p>
    <w:p w:rsidR="006B4BD3" w:rsidRPr="00DE7A49" w:rsidRDefault="006B4BD3" w:rsidP="00DE7A49">
      <w:pPr>
        <w:pStyle w:val="23"/>
        <w:spacing w:line="240" w:lineRule="auto"/>
        <w:ind w:firstLine="851"/>
        <w:rPr>
          <w:sz w:val="28"/>
          <w:szCs w:val="28"/>
        </w:rPr>
      </w:pPr>
      <w:bookmarkStart w:id="23" w:name="_Toc491789577"/>
      <w:bookmarkStart w:id="24" w:name="_Toc504459487"/>
    </w:p>
    <w:p w:rsidR="006B4BD3" w:rsidRPr="00DE7A49" w:rsidRDefault="006B4BD3" w:rsidP="00DE7A49">
      <w:pPr>
        <w:pStyle w:val="23"/>
        <w:spacing w:line="240" w:lineRule="auto"/>
        <w:ind w:firstLine="851"/>
        <w:rPr>
          <w:sz w:val="28"/>
          <w:szCs w:val="28"/>
        </w:rPr>
      </w:pPr>
      <w:r w:rsidRPr="00DE7A49">
        <w:rPr>
          <w:sz w:val="28"/>
          <w:szCs w:val="28"/>
        </w:rPr>
        <w:t xml:space="preserve"> 3.2 Обоснование определения границ зон планируемого размещения линейных объектов</w:t>
      </w:r>
      <w:bookmarkEnd w:id="23"/>
      <w:bookmarkEnd w:id="24"/>
    </w:p>
    <w:p w:rsidR="00AC47B3" w:rsidRPr="00DE7A49" w:rsidRDefault="00AC47B3" w:rsidP="00DE7A49">
      <w:pPr>
        <w:pStyle w:val="23"/>
        <w:spacing w:line="240" w:lineRule="auto"/>
        <w:ind w:firstLine="851"/>
        <w:rPr>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Граница зоны планируемого размещения объекта трубопроводного транспорта федерального значения «Монтаж автономного контрольно-пропускного пункта с юго-западной части площадки производства ДМГ, ДМА</w:t>
      </w:r>
      <w:r w:rsidR="00976598">
        <w:rPr>
          <w:rFonts w:ascii="Times New Roman" w:hAnsi="Times New Roman" w:cs="Times New Roman"/>
          <w:sz w:val="28"/>
          <w:szCs w:val="28"/>
        </w:rPr>
        <w:t>, НН, СН на АО «СХЗ» установлена</w:t>
      </w:r>
      <w:r w:rsidRPr="00DE7A49">
        <w:rPr>
          <w:rFonts w:ascii="Times New Roman" w:hAnsi="Times New Roman" w:cs="Times New Roman"/>
          <w:sz w:val="28"/>
          <w:szCs w:val="28"/>
        </w:rPr>
        <w:t xml:space="preserve"> по требованию норм отвода земель для проведения строительно-монтажных работ с учетом существующих з</w:t>
      </w:r>
      <w:r w:rsidR="00976598">
        <w:rPr>
          <w:rFonts w:ascii="Times New Roman" w:hAnsi="Times New Roman" w:cs="Times New Roman"/>
          <w:sz w:val="28"/>
          <w:szCs w:val="28"/>
        </w:rPr>
        <w:t>емельных участков по сведениям Е</w:t>
      </w:r>
      <w:r w:rsidRPr="00DE7A49">
        <w:rPr>
          <w:rFonts w:ascii="Times New Roman" w:hAnsi="Times New Roman" w:cs="Times New Roman"/>
          <w:sz w:val="28"/>
          <w:szCs w:val="28"/>
        </w:rPr>
        <w:t>диного государственного реестра недвижимости.</w:t>
      </w:r>
    </w:p>
    <w:p w:rsidR="006B4BD3" w:rsidRPr="00DE7A49" w:rsidRDefault="006B4BD3" w:rsidP="00DE7A49">
      <w:pPr>
        <w:pStyle w:val="a3"/>
        <w:spacing w:after="0"/>
        <w:ind w:firstLine="851"/>
        <w:jc w:val="both"/>
        <w:rPr>
          <w:rFonts w:ascii="Times New Roman" w:hAnsi="Times New Roman"/>
          <w:sz w:val="28"/>
          <w:szCs w:val="28"/>
        </w:rPr>
      </w:pPr>
      <w:r w:rsidRPr="00DE7A49">
        <w:rPr>
          <w:rFonts w:ascii="Times New Roman" w:hAnsi="Times New Roman"/>
          <w:sz w:val="28"/>
          <w:szCs w:val="28"/>
        </w:rPr>
        <w:t>В границах зоны предусматривается:</w:t>
      </w:r>
    </w:p>
    <w:p w:rsidR="006B4BD3" w:rsidRPr="00DE7A49" w:rsidRDefault="006B4BD3" w:rsidP="00DE7A49">
      <w:pPr>
        <w:spacing w:after="0" w:line="240" w:lineRule="auto"/>
        <w:ind w:firstLine="851"/>
        <w:jc w:val="both"/>
        <w:rPr>
          <w:rFonts w:ascii="Times New Roman" w:hAnsi="Times New Roman" w:cs="Times New Roman"/>
          <w:color w:val="FF0000"/>
          <w:sz w:val="28"/>
          <w:szCs w:val="28"/>
        </w:rPr>
      </w:pPr>
      <w:r w:rsidRPr="00DE7A49">
        <w:rPr>
          <w:rFonts w:ascii="Times New Roman" w:hAnsi="Times New Roman" w:cs="Times New Roman"/>
          <w:sz w:val="28"/>
          <w:szCs w:val="28"/>
        </w:rPr>
        <w:t xml:space="preserve">- сооружение </w:t>
      </w:r>
      <w:r w:rsidRPr="00DE7A49">
        <w:rPr>
          <w:rFonts w:ascii="Times New Roman" w:eastAsia="Arial Unicode MS" w:hAnsi="Times New Roman" w:cs="Times New Roman"/>
          <w:sz w:val="28"/>
          <w:szCs w:val="28"/>
          <w:lang w:bidi="ru-RU"/>
        </w:rPr>
        <w:t>КПП из легких строительных конструкций (сэндвич</w:t>
      </w:r>
      <w:r w:rsidR="00976598">
        <w:rPr>
          <w:rFonts w:ascii="Times New Roman" w:eastAsia="Arial Unicode MS" w:hAnsi="Times New Roman" w:cs="Times New Roman"/>
          <w:sz w:val="28"/>
          <w:szCs w:val="28"/>
          <w:lang w:bidi="ru-RU"/>
        </w:rPr>
        <w:t xml:space="preserve"> - панелей), либо использование блочно-модульной</w:t>
      </w:r>
      <w:r w:rsidR="00976598">
        <w:rPr>
          <w:rFonts w:ascii="Times New Roman" w:eastAsia="Arial Unicode MS" w:hAnsi="Times New Roman" w:cs="Times New Roman"/>
          <w:color w:val="000000"/>
          <w:sz w:val="28"/>
          <w:szCs w:val="28"/>
          <w:lang w:bidi="ru-RU"/>
        </w:rPr>
        <w:t xml:space="preserve"> конструкции</w:t>
      </w:r>
      <w:r w:rsidRPr="00DE7A49">
        <w:rPr>
          <w:rFonts w:ascii="Times New Roman" w:eastAsia="Arial Unicode MS" w:hAnsi="Times New Roman" w:cs="Times New Roman"/>
          <w:color w:val="000000"/>
          <w:sz w:val="28"/>
          <w:szCs w:val="28"/>
          <w:lang w:bidi="ru-RU"/>
        </w:rPr>
        <w:t>;</w:t>
      </w:r>
      <w:r w:rsidRPr="00DE7A49">
        <w:rPr>
          <w:rFonts w:ascii="Times New Roman" w:hAnsi="Times New Roman" w:cs="Times New Roman"/>
          <w:color w:val="FF0000"/>
          <w:sz w:val="28"/>
          <w:szCs w:val="28"/>
        </w:rPr>
        <w:t xml:space="preserve"> </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hAnsi="Times New Roman" w:cs="Times New Roman"/>
          <w:sz w:val="28"/>
          <w:szCs w:val="28"/>
        </w:rPr>
        <w:t xml:space="preserve">- </w:t>
      </w:r>
      <w:r w:rsidRPr="00DE7A49">
        <w:rPr>
          <w:rFonts w:ascii="Times New Roman" w:eastAsia="Arial Unicode MS" w:hAnsi="Times New Roman" w:cs="Times New Roman"/>
          <w:sz w:val="28"/>
          <w:szCs w:val="28"/>
        </w:rPr>
        <w:t>окна всех помещений, в том числе выходящие в помещение проходной, выполняются бронированными, обеспечивающими класс защиты по пулестойкости Бр 4 (в соответствии с ГОСТ Р 51112) и непросматриваемыми с внешней стороны;</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двери входные (с неохраняемой и охраняемой территории) в зону прохода посетителей КПП, в зону помещений КПП из проходной (или помещений поста охраны и ЦПО) выполняются бронированными, обеспечивающими класс защиты по пулестойкости Бр 4 (в соответствии с ГОСТ Р 51112;</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ворот для въезда транс</w:t>
      </w:r>
      <w:r w:rsidR="00976598">
        <w:rPr>
          <w:rFonts w:ascii="Times New Roman" w:eastAsia="Arial Unicode MS" w:hAnsi="Times New Roman" w:cs="Times New Roman"/>
          <w:sz w:val="28"/>
          <w:szCs w:val="28"/>
        </w:rPr>
        <w:t>порта высотой не менее 2,5 метров</w:t>
      </w:r>
      <w:r w:rsidRPr="00DE7A49">
        <w:rPr>
          <w:rFonts w:ascii="Times New Roman" w:eastAsia="Arial Unicode MS" w:hAnsi="Times New Roman" w:cs="Times New Roman"/>
          <w:sz w:val="28"/>
          <w:szCs w:val="28"/>
        </w:rPr>
        <w:t xml:space="preserve"> с конструкцией, обеспечивающей их жесткую фиксацию в открытом положении;</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досмотровой площадки контрольно-пропускного пункта, предназначенного для пропуска автотранспорта. Ограждение площадки должно быть высотой не менее 2,5 метров.</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lastRenderedPageBreak/>
        <w:t xml:space="preserve">Настоящей документацией по планировке территории предусматривается установление красных линий.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Данным проектом красные линии установлены на местах размещения проектируемых объектов в соответствии с п. 1.2 Порядка установления КЛ, которым</w:t>
      </w:r>
      <w:r w:rsidR="00976598">
        <w:rPr>
          <w:rFonts w:ascii="Times New Roman" w:hAnsi="Times New Roman" w:cs="Times New Roman"/>
          <w:sz w:val="28"/>
          <w:szCs w:val="28"/>
        </w:rPr>
        <w:t xml:space="preserve"> </w:t>
      </w:r>
      <w:r w:rsidRPr="00DE7A49">
        <w:rPr>
          <w:rFonts w:ascii="Times New Roman" w:hAnsi="Times New Roman" w:cs="Times New Roman"/>
          <w:sz w:val="28"/>
          <w:szCs w:val="28"/>
        </w:rPr>
        <w:t>установлено,</w:t>
      </w:r>
      <w:r w:rsidR="00976598">
        <w:rPr>
          <w:rFonts w:ascii="Times New Roman" w:hAnsi="Times New Roman" w:cs="Times New Roman"/>
          <w:sz w:val="28"/>
          <w:szCs w:val="28"/>
        </w:rPr>
        <w:t xml:space="preserve"> </w:t>
      </w:r>
      <w:r w:rsidRPr="00DE7A49">
        <w:rPr>
          <w:rFonts w:ascii="Times New Roman" w:hAnsi="Times New Roman" w:cs="Times New Roman"/>
          <w:sz w:val="28"/>
          <w:szCs w:val="28"/>
        </w:rPr>
        <w:t xml:space="preserve">что красные линии устанавливаются по границам земельных участков (частей земельных участков), на которых (в том числе над и под поверхностью которых) расположены линейные объекты и которые предоставлены правообладателям таких линейных объектов, в том числе на условиях сервитута.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С учетом вышеизложенного</w:t>
      </w:r>
      <w:r w:rsidR="00976598">
        <w:rPr>
          <w:rFonts w:ascii="Times New Roman" w:hAnsi="Times New Roman" w:cs="Times New Roman"/>
          <w:sz w:val="28"/>
          <w:szCs w:val="28"/>
        </w:rPr>
        <w:t>,</w:t>
      </w:r>
      <w:r w:rsidRPr="00DE7A49">
        <w:rPr>
          <w:rFonts w:ascii="Times New Roman" w:hAnsi="Times New Roman" w:cs="Times New Roman"/>
          <w:sz w:val="28"/>
          <w:szCs w:val="28"/>
        </w:rPr>
        <w:t xml:space="preserve"> на местах размещения демонтируемых сооружений и временных объектов красные линии не установлены. </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Линии отступа от красных линий совпадают с красными линиями.</w:t>
      </w: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 xml:space="preserve">Устанавливаемые красные линии, их поворотные точки отображены в графических материалах настоящего проекта планировки и межевания территории. </w:t>
      </w:r>
    </w:p>
    <w:p w:rsidR="006B4BD3" w:rsidRPr="00DE7A49" w:rsidRDefault="006B4BD3" w:rsidP="00DE7A49">
      <w:pPr>
        <w:spacing w:after="0" w:line="240" w:lineRule="auto"/>
        <w:ind w:firstLine="851"/>
        <w:jc w:val="both"/>
        <w:rPr>
          <w:rFonts w:ascii="Times New Roman" w:hAnsi="Times New Roman" w:cs="Times New Roman"/>
          <w:color w:val="FF0000"/>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Таблица 3.1 Ведомость координат характерных точек устанавливаемых красных линий</w:t>
      </w:r>
    </w:p>
    <w:tbl>
      <w:tblPr>
        <w:tblW w:w="6880" w:type="dxa"/>
        <w:jc w:val="center"/>
        <w:tblLook w:val="04A0" w:firstRow="1" w:lastRow="0" w:firstColumn="1" w:lastColumn="0" w:noHBand="0" w:noVBand="1"/>
      </w:tblPr>
      <w:tblGrid>
        <w:gridCol w:w="1240"/>
        <w:gridCol w:w="2140"/>
        <w:gridCol w:w="3500"/>
      </w:tblGrid>
      <w:tr w:rsidR="00AC47B3" w:rsidRPr="00DE7A49" w:rsidTr="00AC47B3">
        <w:trPr>
          <w:trHeight w:val="660"/>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7B3" w:rsidRPr="00DE7A49" w:rsidRDefault="00976598" w:rsidP="00DE7A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т</w:t>
            </w:r>
            <w:r w:rsidR="00AC47B3" w:rsidRPr="00DE7A49">
              <w:rPr>
                <w:rFonts w:ascii="Times New Roman" w:eastAsia="Times New Roman" w:hAnsi="Times New Roman" w:cs="Times New Roman"/>
                <w:color w:val="000000"/>
                <w:sz w:val="28"/>
                <w:szCs w:val="28"/>
                <w:lang w:eastAsia="ru-RU"/>
              </w:rPr>
              <w:t xml:space="preserve">очки </w:t>
            </w:r>
          </w:p>
        </w:tc>
        <w:tc>
          <w:tcPr>
            <w:tcW w:w="2140" w:type="dxa"/>
            <w:tcBorders>
              <w:top w:val="single" w:sz="4" w:space="0" w:color="auto"/>
              <w:left w:val="nil"/>
              <w:bottom w:val="single" w:sz="4" w:space="0" w:color="auto"/>
              <w:right w:val="single" w:sz="4" w:space="0" w:color="auto"/>
            </w:tcBorders>
            <w:shd w:val="clear" w:color="000000" w:fill="FFFFFF"/>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Координаты X</w:t>
            </w:r>
          </w:p>
        </w:tc>
        <w:tc>
          <w:tcPr>
            <w:tcW w:w="3500" w:type="dxa"/>
            <w:tcBorders>
              <w:top w:val="single" w:sz="4" w:space="0" w:color="auto"/>
              <w:left w:val="nil"/>
              <w:bottom w:val="single" w:sz="4" w:space="0" w:color="auto"/>
              <w:right w:val="single" w:sz="4" w:space="0" w:color="auto"/>
            </w:tcBorders>
            <w:shd w:val="clear" w:color="000000" w:fill="FFFFFF"/>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Координаты Y</w:t>
            </w:r>
          </w:p>
        </w:tc>
      </w:tr>
      <w:tr w:rsidR="00AC47B3" w:rsidRPr="00DE7A49" w:rsidTr="00AC47B3">
        <w:trPr>
          <w:trHeight w:val="64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510492,83</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1355712,92</w:t>
            </w:r>
          </w:p>
        </w:tc>
      </w:tr>
      <w:tr w:rsidR="00AC47B3" w:rsidRPr="00DE7A49" w:rsidTr="00AC47B3">
        <w:trPr>
          <w:trHeight w:val="330"/>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2</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510481,96</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1355772,87</w:t>
            </w:r>
          </w:p>
        </w:tc>
      </w:tr>
      <w:tr w:rsidR="00AC47B3" w:rsidRPr="00DE7A49" w:rsidTr="00AC47B3">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3</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510453,06</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1355757,58</w:t>
            </w:r>
          </w:p>
        </w:tc>
      </w:tr>
      <w:tr w:rsidR="00AC47B3" w:rsidRPr="00DE7A49" w:rsidTr="00AC47B3">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4</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510452,07</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1355711,83</w:t>
            </w:r>
          </w:p>
        </w:tc>
      </w:tr>
      <w:tr w:rsidR="00AC47B3" w:rsidRPr="00DE7A49" w:rsidTr="00AC47B3">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510470,24</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1355707,73</w:t>
            </w:r>
          </w:p>
        </w:tc>
      </w:tr>
      <w:tr w:rsidR="00AC47B3" w:rsidRPr="00DE7A49" w:rsidTr="00AC47B3">
        <w:trPr>
          <w:trHeight w:val="31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6</w:t>
            </w:r>
          </w:p>
        </w:tc>
        <w:tc>
          <w:tcPr>
            <w:tcW w:w="214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510477,96</w:t>
            </w:r>
          </w:p>
        </w:tc>
        <w:tc>
          <w:tcPr>
            <w:tcW w:w="3500" w:type="dxa"/>
            <w:tcBorders>
              <w:top w:val="nil"/>
              <w:left w:val="nil"/>
              <w:bottom w:val="single" w:sz="4" w:space="0" w:color="auto"/>
              <w:right w:val="single" w:sz="4" w:space="0" w:color="auto"/>
            </w:tcBorders>
            <w:shd w:val="clear" w:color="auto" w:fill="auto"/>
            <w:noWrap/>
            <w:vAlign w:val="center"/>
            <w:hideMark/>
          </w:tcPr>
          <w:p w:rsidR="00AC47B3" w:rsidRPr="00DE7A49" w:rsidRDefault="00AC47B3" w:rsidP="00DE7A49">
            <w:pPr>
              <w:spacing w:after="0" w:line="240" w:lineRule="auto"/>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1355706</w:t>
            </w:r>
          </w:p>
        </w:tc>
      </w:tr>
    </w:tbl>
    <w:p w:rsidR="006B4BD3" w:rsidRPr="00DE7A49" w:rsidRDefault="006B4BD3" w:rsidP="00DE7A49">
      <w:pPr>
        <w:pStyle w:val="a3"/>
        <w:spacing w:after="0"/>
        <w:ind w:firstLine="851"/>
        <w:jc w:val="both"/>
        <w:rPr>
          <w:rFonts w:ascii="Times New Roman" w:hAnsi="Times New Roman"/>
          <w:color w:val="FF0000"/>
          <w:sz w:val="28"/>
          <w:szCs w:val="28"/>
        </w:rPr>
      </w:pPr>
    </w:p>
    <w:p w:rsidR="006B4BD3" w:rsidRPr="00DE7A49" w:rsidRDefault="006B4BD3" w:rsidP="00DE7A49">
      <w:pPr>
        <w:pStyle w:val="23"/>
        <w:spacing w:line="240" w:lineRule="auto"/>
        <w:ind w:firstLine="851"/>
        <w:rPr>
          <w:sz w:val="28"/>
          <w:szCs w:val="28"/>
        </w:rPr>
      </w:pPr>
      <w:bookmarkStart w:id="25" w:name="_Toc491789578"/>
      <w:bookmarkStart w:id="26" w:name="_Toc504459488"/>
      <w:r w:rsidRPr="00DE7A49">
        <w:rPr>
          <w:sz w:val="28"/>
          <w:szCs w:val="28"/>
        </w:rPr>
        <w:t>3.3 Обоснование определения границ зон планируемого размещения линейных объектов, подлежащих переносу (переустройству) из зон планируемого размещения линейных объектов</w:t>
      </w:r>
      <w:bookmarkEnd w:id="25"/>
      <w:bookmarkEnd w:id="26"/>
      <w:r w:rsidRPr="00DE7A49">
        <w:rPr>
          <w:sz w:val="28"/>
          <w:szCs w:val="28"/>
        </w:rPr>
        <w:t xml:space="preserve">                                                                                                                                           </w:t>
      </w:r>
    </w:p>
    <w:p w:rsidR="006B4BD3" w:rsidRPr="00DE7A49" w:rsidRDefault="006B4BD3" w:rsidP="00DE7A49">
      <w:pPr>
        <w:pStyle w:val="23"/>
        <w:spacing w:line="240" w:lineRule="auto"/>
        <w:ind w:firstLine="851"/>
        <w:rPr>
          <w:rStyle w:val="21"/>
          <w:rFonts w:ascii="Times New Roman" w:hAnsi="Times New Roman"/>
          <w:sz w:val="28"/>
          <w:szCs w:val="28"/>
        </w:rPr>
      </w:pP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На территории проектирования отсутствуют линейные объекты, подлежащие переносу (переустройству) из зон планируемого размещения линейных объектов.</w:t>
      </w:r>
    </w:p>
    <w:p w:rsidR="006B4BD3" w:rsidRPr="00DE7A49" w:rsidRDefault="006B4BD3" w:rsidP="00DE7A49">
      <w:pPr>
        <w:pStyle w:val="210"/>
        <w:shd w:val="clear" w:color="auto" w:fill="auto"/>
        <w:spacing w:before="0" w:line="240" w:lineRule="auto"/>
        <w:ind w:firstLine="851"/>
        <w:rPr>
          <w:rStyle w:val="21"/>
          <w:rFonts w:ascii="Times New Roman" w:hAnsi="Times New Roman" w:cs="Times New Roman"/>
          <w:color w:val="FF0000"/>
          <w:sz w:val="28"/>
          <w:szCs w:val="28"/>
        </w:rPr>
      </w:pPr>
    </w:p>
    <w:p w:rsidR="006B4BD3" w:rsidRPr="00DE7A49" w:rsidRDefault="006B4BD3" w:rsidP="00DE7A49">
      <w:pPr>
        <w:pStyle w:val="23"/>
        <w:spacing w:line="240" w:lineRule="auto"/>
        <w:ind w:firstLine="851"/>
        <w:rPr>
          <w:sz w:val="28"/>
          <w:szCs w:val="28"/>
        </w:rPr>
      </w:pPr>
      <w:bookmarkStart w:id="27" w:name="_Toc504459489"/>
      <w:r w:rsidRPr="00DE7A49">
        <w:rPr>
          <w:sz w:val="28"/>
          <w:szCs w:val="28"/>
        </w:rPr>
        <w:t>3.4 Обоснование определения предельных параметров застройки территории в границах зон планируемого размещения объектов капитального строительства, входящих в состав линейных объектов</w:t>
      </w:r>
      <w:bookmarkEnd w:id="27"/>
    </w:p>
    <w:p w:rsidR="006B4BD3" w:rsidRPr="00DE7A49" w:rsidRDefault="006B4BD3" w:rsidP="00DE7A49">
      <w:pPr>
        <w:pStyle w:val="23"/>
        <w:spacing w:line="240" w:lineRule="auto"/>
        <w:ind w:firstLine="851"/>
        <w:rPr>
          <w:sz w:val="28"/>
          <w:szCs w:val="28"/>
        </w:rPr>
      </w:pPr>
    </w:p>
    <w:p w:rsidR="006B4BD3" w:rsidRPr="00DE7A49" w:rsidRDefault="006B4BD3" w:rsidP="00DE7A49">
      <w:pPr>
        <w:pStyle w:val="a3"/>
        <w:spacing w:after="0"/>
        <w:ind w:firstLine="851"/>
        <w:jc w:val="both"/>
        <w:rPr>
          <w:rFonts w:ascii="Times New Roman" w:hAnsi="Times New Roman"/>
          <w:sz w:val="28"/>
          <w:szCs w:val="28"/>
        </w:rPr>
      </w:pPr>
      <w:r w:rsidRPr="00DE7A49">
        <w:rPr>
          <w:rFonts w:ascii="Times New Roman" w:hAnsi="Times New Roman"/>
          <w:sz w:val="28"/>
          <w:szCs w:val="28"/>
        </w:rPr>
        <w:t>Документацией предусматривается:</w:t>
      </w:r>
    </w:p>
    <w:p w:rsidR="006B4BD3" w:rsidRPr="00DE7A49" w:rsidRDefault="006B4BD3" w:rsidP="00DE7A49">
      <w:pPr>
        <w:spacing w:after="0" w:line="240" w:lineRule="auto"/>
        <w:ind w:firstLine="851"/>
        <w:jc w:val="both"/>
        <w:rPr>
          <w:rFonts w:ascii="Times New Roman" w:hAnsi="Times New Roman" w:cs="Times New Roman"/>
          <w:color w:val="FF0000"/>
          <w:sz w:val="28"/>
          <w:szCs w:val="28"/>
        </w:rPr>
      </w:pPr>
      <w:r w:rsidRPr="00DE7A49">
        <w:rPr>
          <w:rFonts w:ascii="Times New Roman" w:hAnsi="Times New Roman" w:cs="Times New Roman"/>
          <w:sz w:val="28"/>
          <w:szCs w:val="28"/>
        </w:rPr>
        <w:t xml:space="preserve">- сооружение </w:t>
      </w:r>
      <w:r w:rsidRPr="00DE7A49">
        <w:rPr>
          <w:rFonts w:ascii="Times New Roman" w:eastAsia="Arial Unicode MS" w:hAnsi="Times New Roman" w:cs="Times New Roman"/>
          <w:sz w:val="28"/>
          <w:szCs w:val="28"/>
          <w:lang w:bidi="ru-RU"/>
        </w:rPr>
        <w:t>КПП из легких строительны</w:t>
      </w:r>
      <w:r w:rsidR="00976598">
        <w:rPr>
          <w:rFonts w:ascii="Times New Roman" w:eastAsia="Arial Unicode MS" w:hAnsi="Times New Roman" w:cs="Times New Roman"/>
          <w:sz w:val="28"/>
          <w:szCs w:val="28"/>
          <w:lang w:bidi="ru-RU"/>
        </w:rPr>
        <w:t>х конструкций (сэндвич панелей) либо использование блочно-модульной</w:t>
      </w:r>
      <w:r w:rsidR="00976598">
        <w:rPr>
          <w:rFonts w:ascii="Times New Roman" w:eastAsia="Arial Unicode MS" w:hAnsi="Times New Roman" w:cs="Times New Roman"/>
          <w:color w:val="000000"/>
          <w:sz w:val="28"/>
          <w:szCs w:val="28"/>
          <w:lang w:bidi="ru-RU"/>
        </w:rPr>
        <w:t xml:space="preserve"> конструкции</w:t>
      </w:r>
      <w:r w:rsidRPr="00DE7A49">
        <w:rPr>
          <w:rFonts w:ascii="Times New Roman" w:eastAsia="Arial Unicode MS" w:hAnsi="Times New Roman" w:cs="Times New Roman"/>
          <w:color w:val="000000"/>
          <w:sz w:val="28"/>
          <w:szCs w:val="28"/>
          <w:lang w:bidi="ru-RU"/>
        </w:rPr>
        <w:t>;</w:t>
      </w:r>
      <w:r w:rsidRPr="00DE7A49">
        <w:rPr>
          <w:rFonts w:ascii="Times New Roman" w:hAnsi="Times New Roman" w:cs="Times New Roman"/>
          <w:color w:val="FF0000"/>
          <w:sz w:val="28"/>
          <w:szCs w:val="28"/>
        </w:rPr>
        <w:t xml:space="preserve"> </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hAnsi="Times New Roman" w:cs="Times New Roman"/>
          <w:sz w:val="28"/>
          <w:szCs w:val="28"/>
        </w:rPr>
        <w:lastRenderedPageBreak/>
        <w:t xml:space="preserve">- </w:t>
      </w:r>
      <w:r w:rsidRPr="00DE7A49">
        <w:rPr>
          <w:rFonts w:ascii="Times New Roman" w:eastAsia="Arial Unicode MS" w:hAnsi="Times New Roman" w:cs="Times New Roman"/>
          <w:sz w:val="28"/>
          <w:szCs w:val="28"/>
        </w:rPr>
        <w:t>окна всех помещений, в том числе выходящие в помещение проходной, выполняются бронированными, обеспечивающими класс защиты по пулестойкости Бр 4 (в соответствии с ГОСТ Р 51112) и непросматриваемыми с внешней стороны;</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двери входные (с неохраняемой и охраняемой территории) в зону прохода посетителей КПП, в зону помещений КПП из проходной (или помещений поста охраны и ЦПО) выполняются бронированными, обеспечивающими класс защиты по пулестойкости Бр 4 (в соответствии с ГОСТ Р 51112;</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ворот для въезда транс</w:t>
      </w:r>
      <w:r w:rsidR="009D5C31">
        <w:rPr>
          <w:rFonts w:ascii="Times New Roman" w:eastAsia="Arial Unicode MS" w:hAnsi="Times New Roman" w:cs="Times New Roman"/>
          <w:sz w:val="28"/>
          <w:szCs w:val="28"/>
        </w:rPr>
        <w:t>порта высотой не менее 2,5 метров</w:t>
      </w:r>
      <w:r w:rsidRPr="00DE7A49">
        <w:rPr>
          <w:rFonts w:ascii="Times New Roman" w:eastAsia="Arial Unicode MS" w:hAnsi="Times New Roman" w:cs="Times New Roman"/>
          <w:sz w:val="28"/>
          <w:szCs w:val="28"/>
        </w:rPr>
        <w:t xml:space="preserve"> с конструкцией, обеспечивающей их жесткую фиксацию в открытом положении;</w:t>
      </w:r>
    </w:p>
    <w:p w:rsidR="006B4BD3" w:rsidRPr="00DE7A49" w:rsidRDefault="006B4BD3" w:rsidP="00DE7A49">
      <w:pPr>
        <w:spacing w:after="0" w:line="240" w:lineRule="auto"/>
        <w:ind w:firstLine="851"/>
        <w:jc w:val="both"/>
        <w:rPr>
          <w:rFonts w:ascii="Times New Roman" w:eastAsia="Arial Unicode MS" w:hAnsi="Times New Roman" w:cs="Times New Roman"/>
          <w:sz w:val="28"/>
          <w:szCs w:val="28"/>
        </w:rPr>
      </w:pPr>
      <w:r w:rsidRPr="00DE7A49">
        <w:rPr>
          <w:rFonts w:ascii="Times New Roman" w:eastAsia="Arial Unicode MS" w:hAnsi="Times New Roman" w:cs="Times New Roman"/>
          <w:sz w:val="28"/>
          <w:szCs w:val="28"/>
        </w:rPr>
        <w:t>- оборудование досмотровой площадки контрольно-пропускного пункта, предназначенного для пропуска автотранспорта. Ограждение площадки должно быть высотой не менее 2,5 метров.</w:t>
      </w:r>
    </w:p>
    <w:p w:rsidR="006B4BD3" w:rsidRPr="00DE7A49" w:rsidRDefault="006B4BD3" w:rsidP="00DE7A49">
      <w:pPr>
        <w:pStyle w:val="210"/>
        <w:spacing w:before="0" w:line="240" w:lineRule="auto"/>
        <w:ind w:firstLine="851"/>
        <w:rPr>
          <w:rStyle w:val="21"/>
          <w:rFonts w:ascii="Times New Roman" w:hAnsi="Times New Roman" w:cs="Times New Roman"/>
          <w:sz w:val="28"/>
          <w:szCs w:val="28"/>
        </w:rPr>
      </w:pPr>
      <w:r w:rsidRPr="00DE7A49">
        <w:rPr>
          <w:rStyle w:val="21"/>
          <w:rFonts w:ascii="Times New Roman" w:hAnsi="Times New Roman" w:cs="Times New Roman"/>
          <w:sz w:val="28"/>
          <w:szCs w:val="28"/>
        </w:rPr>
        <w:t>Максимальный процент застройки участка – 70 % от площади земельного участка.</w:t>
      </w:r>
    </w:p>
    <w:p w:rsidR="006B4BD3" w:rsidRPr="00DE7A49" w:rsidRDefault="006B4BD3" w:rsidP="00DE7A49">
      <w:pPr>
        <w:spacing w:after="0" w:line="240" w:lineRule="auto"/>
        <w:contextualSpacing/>
        <w:jc w:val="both"/>
        <w:rPr>
          <w:rFonts w:ascii="Times New Roman" w:hAnsi="Times New Roman" w:cs="Times New Roman"/>
          <w:color w:val="FF0000"/>
          <w:sz w:val="28"/>
          <w:szCs w:val="28"/>
        </w:rPr>
      </w:pPr>
    </w:p>
    <w:p w:rsidR="006B4BD3" w:rsidRPr="00DE7A49" w:rsidRDefault="006B4BD3" w:rsidP="00DE7A49">
      <w:pPr>
        <w:pStyle w:val="12"/>
        <w:spacing w:line="240" w:lineRule="auto"/>
        <w:jc w:val="both"/>
        <w:rPr>
          <w:sz w:val="28"/>
          <w:szCs w:val="28"/>
        </w:rPr>
      </w:pPr>
      <w:bookmarkStart w:id="28" w:name="_Toc490044849"/>
      <w:bookmarkStart w:id="29" w:name="_Toc491789581"/>
      <w:bookmarkStart w:id="30" w:name="_Toc504459491"/>
      <w:r w:rsidRPr="00DE7A49">
        <w:rPr>
          <w:sz w:val="28"/>
          <w:szCs w:val="28"/>
        </w:rPr>
        <w:t>4.  С</w:t>
      </w:r>
      <w:r w:rsidR="00DE7A49">
        <w:rPr>
          <w:sz w:val="28"/>
          <w:szCs w:val="28"/>
        </w:rPr>
        <w:t>ведения о пересечениях проектируемого объекта с другими объектами капитального строительства</w:t>
      </w:r>
      <w:bookmarkEnd w:id="28"/>
      <w:bookmarkEnd w:id="29"/>
      <w:bookmarkEnd w:id="30"/>
    </w:p>
    <w:p w:rsidR="006B4BD3" w:rsidRPr="00DE7A49" w:rsidRDefault="006B4BD3" w:rsidP="00DE7A49">
      <w:pPr>
        <w:pStyle w:val="23"/>
        <w:spacing w:line="240" w:lineRule="auto"/>
        <w:ind w:firstLine="851"/>
        <w:rPr>
          <w:b w:val="0"/>
          <w:color w:val="FF0000"/>
          <w:sz w:val="28"/>
          <w:szCs w:val="28"/>
        </w:rPr>
      </w:pPr>
    </w:p>
    <w:p w:rsidR="006B4BD3" w:rsidRPr="00DE7A49" w:rsidRDefault="006B4BD3" w:rsidP="00DE7A49">
      <w:pPr>
        <w:pStyle w:val="23"/>
        <w:spacing w:line="240" w:lineRule="auto"/>
        <w:ind w:firstLine="851"/>
        <w:rPr>
          <w:color w:val="FF0000"/>
          <w:sz w:val="28"/>
          <w:szCs w:val="28"/>
        </w:rPr>
      </w:pPr>
      <w:bookmarkStart w:id="31" w:name="_Toc453337060"/>
      <w:bookmarkStart w:id="32" w:name="_Toc490044850"/>
      <w:bookmarkStart w:id="33" w:name="_Toc491789582"/>
      <w:bookmarkStart w:id="34" w:name="_Toc504459492"/>
      <w:r w:rsidRPr="00DE7A49">
        <w:rPr>
          <w:sz w:val="28"/>
          <w:szCs w:val="28"/>
        </w:rPr>
        <w:t>4.1</w:t>
      </w:r>
      <w:r w:rsidRPr="00DE7A49">
        <w:rPr>
          <w:color w:val="FF0000"/>
          <w:sz w:val="28"/>
          <w:szCs w:val="28"/>
        </w:rPr>
        <w:t xml:space="preserve">  </w:t>
      </w:r>
      <w:bookmarkEnd w:id="31"/>
      <w:r w:rsidRPr="00DE7A49">
        <w:rPr>
          <w:sz w:val="28"/>
          <w:szCs w:val="28"/>
        </w:rPr>
        <w:t>Ведомость пересечений границ зон планируемого размещения линейного объекта (объектов) с сохраняемыми объектами капитального строительства</w:t>
      </w:r>
      <w:bookmarkEnd w:id="32"/>
      <w:bookmarkEnd w:id="33"/>
      <w:bookmarkEnd w:id="34"/>
    </w:p>
    <w:p w:rsidR="006B4BD3" w:rsidRPr="00DE7A49" w:rsidRDefault="006B4BD3" w:rsidP="00DE7A49">
      <w:pPr>
        <w:pStyle w:val="23"/>
        <w:spacing w:line="240" w:lineRule="auto"/>
        <w:ind w:firstLine="851"/>
        <w:rPr>
          <w:color w:val="FF0000"/>
          <w:sz w:val="28"/>
          <w:szCs w:val="28"/>
        </w:rPr>
      </w:pPr>
      <w:bookmarkStart w:id="35" w:name="_Toc490044851"/>
      <w:bookmarkStart w:id="36" w:name="_Toc491789583"/>
      <w:bookmarkStart w:id="37" w:name="_Toc504459493"/>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 не имеется.</w:t>
      </w:r>
    </w:p>
    <w:p w:rsidR="00F8485C" w:rsidRPr="00DE7A49" w:rsidRDefault="00F8485C" w:rsidP="00DE7A49">
      <w:pPr>
        <w:spacing w:after="0" w:line="240" w:lineRule="auto"/>
        <w:ind w:firstLine="851"/>
        <w:jc w:val="both"/>
        <w:rPr>
          <w:rFonts w:ascii="Times New Roman" w:hAnsi="Times New Roman" w:cs="Times New Roman"/>
          <w:sz w:val="28"/>
          <w:szCs w:val="28"/>
        </w:rPr>
      </w:pPr>
    </w:p>
    <w:p w:rsidR="006B4BD3" w:rsidRPr="00DE7A49" w:rsidRDefault="006B4BD3" w:rsidP="00DE7A49">
      <w:pPr>
        <w:pStyle w:val="23"/>
        <w:spacing w:line="240" w:lineRule="auto"/>
        <w:ind w:firstLine="851"/>
        <w:rPr>
          <w:color w:val="FF0000"/>
          <w:sz w:val="28"/>
          <w:szCs w:val="28"/>
        </w:rPr>
      </w:pPr>
      <w:r w:rsidRPr="00DE7A49">
        <w:rPr>
          <w:sz w:val="28"/>
          <w:szCs w:val="28"/>
        </w:rPr>
        <w:t>4.2</w:t>
      </w:r>
      <w:r w:rsidRPr="00DE7A49">
        <w:rPr>
          <w:color w:val="FF0000"/>
          <w:sz w:val="28"/>
          <w:szCs w:val="28"/>
        </w:rPr>
        <w:t xml:space="preserve">  </w:t>
      </w:r>
      <w:r w:rsidRPr="00DE7A49">
        <w:rPr>
          <w:sz w:val="28"/>
          <w:szCs w:val="28"/>
        </w:rPr>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bookmarkEnd w:id="35"/>
      <w:bookmarkEnd w:id="36"/>
      <w:bookmarkEnd w:id="37"/>
    </w:p>
    <w:p w:rsidR="006B4BD3" w:rsidRPr="00DE7A49" w:rsidRDefault="006B4BD3" w:rsidP="00DE7A49">
      <w:pPr>
        <w:pStyle w:val="23"/>
        <w:spacing w:line="240" w:lineRule="auto"/>
        <w:ind w:firstLine="851"/>
        <w:rPr>
          <w:color w:val="FF0000"/>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Информация о планируемых объектах капитального строительства, с которыми может пересекаться объект «Монтаж автономного контрольно-пропускного пункта с юго-западной части площадки производства ДМГ, ДМА, НН, СН на АО «СХЗ», в документах территориального планирования всех уровней отсутствует.</w:t>
      </w:r>
    </w:p>
    <w:p w:rsidR="006B4BD3" w:rsidRPr="00DE7A49" w:rsidRDefault="006B4BD3" w:rsidP="00DE7A49">
      <w:pPr>
        <w:pStyle w:val="23"/>
        <w:spacing w:line="240" w:lineRule="auto"/>
        <w:ind w:firstLine="851"/>
        <w:rPr>
          <w:color w:val="FF0000"/>
          <w:sz w:val="28"/>
          <w:szCs w:val="28"/>
        </w:rPr>
      </w:pPr>
    </w:p>
    <w:p w:rsidR="006B4BD3" w:rsidRPr="00DE7A49" w:rsidRDefault="006B4BD3" w:rsidP="00DE7A49">
      <w:pPr>
        <w:pStyle w:val="23"/>
        <w:spacing w:line="240" w:lineRule="auto"/>
        <w:ind w:firstLine="851"/>
        <w:rPr>
          <w:color w:val="FF0000"/>
          <w:sz w:val="28"/>
          <w:szCs w:val="28"/>
        </w:rPr>
      </w:pPr>
      <w:bookmarkStart w:id="38" w:name="_Toc490044852"/>
      <w:bookmarkStart w:id="39" w:name="_Toc491789584"/>
      <w:bookmarkStart w:id="40" w:name="_Toc504459494"/>
      <w:r w:rsidRPr="00DE7A49">
        <w:rPr>
          <w:sz w:val="28"/>
          <w:szCs w:val="28"/>
        </w:rPr>
        <w:t>4.3</w:t>
      </w:r>
      <w:r w:rsidRPr="00DE7A49">
        <w:rPr>
          <w:color w:val="FF0000"/>
          <w:sz w:val="28"/>
          <w:szCs w:val="28"/>
        </w:rPr>
        <w:t xml:space="preserve"> </w:t>
      </w:r>
      <w:r w:rsidRPr="00DE7A49">
        <w:rPr>
          <w:sz w:val="28"/>
          <w:szCs w:val="28"/>
        </w:rPr>
        <w:t>Ведомость пересечений границ зон планируемого размещения линейного объекта (объектов) с водными объектами</w:t>
      </w:r>
      <w:bookmarkEnd w:id="38"/>
      <w:bookmarkEnd w:id="39"/>
      <w:bookmarkEnd w:id="40"/>
    </w:p>
    <w:p w:rsidR="006B4BD3" w:rsidRPr="00DE7A49" w:rsidRDefault="006B4BD3" w:rsidP="00DE7A49">
      <w:pPr>
        <w:pStyle w:val="23"/>
        <w:spacing w:line="240" w:lineRule="auto"/>
        <w:ind w:firstLine="851"/>
        <w:rPr>
          <w:b w:val="0"/>
          <w:color w:val="FF0000"/>
          <w:sz w:val="28"/>
          <w:szCs w:val="28"/>
        </w:rPr>
      </w:pPr>
    </w:p>
    <w:p w:rsidR="006B4BD3" w:rsidRPr="00DE7A49" w:rsidRDefault="006B4BD3" w:rsidP="00DE7A49">
      <w:pPr>
        <w:spacing w:after="0" w:line="240" w:lineRule="auto"/>
        <w:ind w:firstLine="851"/>
        <w:jc w:val="both"/>
        <w:rPr>
          <w:rFonts w:ascii="Times New Roman" w:hAnsi="Times New Roman" w:cs="Times New Roman"/>
          <w:sz w:val="28"/>
          <w:szCs w:val="28"/>
        </w:rPr>
      </w:pPr>
      <w:r w:rsidRPr="00DE7A49">
        <w:rPr>
          <w:rFonts w:ascii="Times New Roman" w:hAnsi="Times New Roman" w:cs="Times New Roman"/>
          <w:sz w:val="28"/>
          <w:szCs w:val="28"/>
        </w:rPr>
        <w:t>Планируемый к размещению объект «Монтаж автономного контрольно-пропускного пункта с юго-западной части площадки производст</w:t>
      </w:r>
      <w:r w:rsidR="009D5C31">
        <w:rPr>
          <w:rFonts w:ascii="Times New Roman" w:hAnsi="Times New Roman" w:cs="Times New Roman"/>
          <w:sz w:val="28"/>
          <w:szCs w:val="28"/>
        </w:rPr>
        <w:t>ва ДМГ, ДМА, НН, СН на АО «СХЗ»</w:t>
      </w:r>
      <w:r w:rsidRPr="00DE7A49">
        <w:rPr>
          <w:rFonts w:ascii="Times New Roman" w:hAnsi="Times New Roman" w:cs="Times New Roman"/>
          <w:sz w:val="28"/>
          <w:szCs w:val="28"/>
        </w:rPr>
        <w:t xml:space="preserve"> не пересекает водные объекты.</w:t>
      </w:r>
    </w:p>
    <w:p w:rsidR="00AC47B3" w:rsidRPr="00DE7A49" w:rsidRDefault="00AC47B3" w:rsidP="00DE7A49">
      <w:pPr>
        <w:spacing w:line="240" w:lineRule="auto"/>
        <w:jc w:val="both"/>
        <w:rPr>
          <w:rFonts w:ascii="Times New Roman" w:hAnsi="Times New Roman" w:cs="Times New Roman"/>
          <w:sz w:val="28"/>
          <w:szCs w:val="28"/>
        </w:rPr>
      </w:pPr>
    </w:p>
    <w:p w:rsidR="002375A1" w:rsidRDefault="002375A1" w:rsidP="00DE7A49">
      <w:pPr>
        <w:pStyle w:val="12"/>
        <w:spacing w:line="240" w:lineRule="auto"/>
        <w:rPr>
          <w:sz w:val="28"/>
          <w:szCs w:val="28"/>
        </w:rPr>
      </w:pPr>
      <w:r w:rsidRPr="00DE7A49">
        <w:rPr>
          <w:sz w:val="28"/>
          <w:szCs w:val="28"/>
        </w:rPr>
        <w:t>5. П</w:t>
      </w:r>
      <w:r w:rsidR="00DE7A49">
        <w:rPr>
          <w:sz w:val="28"/>
          <w:szCs w:val="28"/>
        </w:rPr>
        <w:t>роект межевания территории</w:t>
      </w:r>
    </w:p>
    <w:p w:rsidR="00DE7A49" w:rsidRPr="00DE7A49" w:rsidRDefault="00DE7A49" w:rsidP="00DE7A49">
      <w:pPr>
        <w:pStyle w:val="12"/>
        <w:spacing w:line="240" w:lineRule="auto"/>
        <w:rPr>
          <w:sz w:val="28"/>
          <w:szCs w:val="28"/>
        </w:rPr>
      </w:pPr>
    </w:p>
    <w:p w:rsidR="002375A1" w:rsidRPr="00DE7A49" w:rsidRDefault="00E02A55" w:rsidP="00DE7A49">
      <w:pPr>
        <w:pStyle w:val="2"/>
        <w:spacing w:line="240" w:lineRule="auto"/>
        <w:jc w:val="both"/>
      </w:pPr>
      <w:r>
        <w:t>5.</w:t>
      </w:r>
      <w:r w:rsidR="002375A1" w:rsidRPr="00DE7A49">
        <w:t>1</w:t>
      </w:r>
      <w:r w:rsidR="00DE7A49">
        <w:t>.</w:t>
      </w:r>
      <w:r w:rsidR="002375A1" w:rsidRPr="00DE7A49">
        <w:t xml:space="preserve"> Перечень и сведения о площади образуемых земельных участков, в том числе возможные способы их образования</w:t>
      </w:r>
    </w:p>
    <w:p w:rsidR="002375A1" w:rsidRPr="00DE7A49" w:rsidRDefault="002375A1" w:rsidP="00DE7A49">
      <w:pPr>
        <w:spacing w:after="0" w:line="240" w:lineRule="auto"/>
        <w:ind w:firstLine="709"/>
        <w:jc w:val="both"/>
        <w:rPr>
          <w:rFonts w:ascii="Times New Roman" w:hAnsi="Times New Roman" w:cs="Times New Roman"/>
          <w:sz w:val="28"/>
          <w:szCs w:val="28"/>
        </w:rPr>
      </w:pPr>
      <w:r w:rsidRPr="00DE7A49">
        <w:rPr>
          <w:rFonts w:ascii="Times New Roman" w:hAnsi="Times New Roman" w:cs="Times New Roman"/>
          <w:sz w:val="28"/>
          <w:szCs w:val="28"/>
        </w:rPr>
        <w:t>Проектом межевания решались следующие задачи:</w:t>
      </w:r>
    </w:p>
    <w:p w:rsidR="002375A1" w:rsidRPr="00DE7A49" w:rsidRDefault="002375A1" w:rsidP="00DE7A49">
      <w:pPr>
        <w:spacing w:after="0" w:line="240" w:lineRule="auto"/>
        <w:ind w:firstLine="709"/>
        <w:jc w:val="both"/>
        <w:rPr>
          <w:rFonts w:ascii="Times New Roman" w:hAnsi="Times New Roman" w:cs="Times New Roman"/>
          <w:sz w:val="28"/>
          <w:szCs w:val="28"/>
        </w:rPr>
      </w:pPr>
      <w:r w:rsidRPr="00DE7A49">
        <w:rPr>
          <w:rFonts w:ascii="Times New Roman" w:hAnsi="Times New Roman" w:cs="Times New Roman"/>
          <w:sz w:val="28"/>
          <w:szCs w:val="28"/>
        </w:rPr>
        <w:t>- образование земельных участков;</w:t>
      </w:r>
    </w:p>
    <w:p w:rsidR="002375A1" w:rsidRPr="00DE7A49" w:rsidRDefault="002375A1" w:rsidP="00DE7A49">
      <w:pPr>
        <w:spacing w:after="0" w:line="240" w:lineRule="auto"/>
        <w:ind w:firstLine="709"/>
        <w:jc w:val="both"/>
        <w:rPr>
          <w:rFonts w:ascii="Times New Roman" w:hAnsi="Times New Roman" w:cs="Times New Roman"/>
          <w:sz w:val="28"/>
          <w:szCs w:val="28"/>
        </w:rPr>
      </w:pPr>
      <w:r w:rsidRPr="00DE7A49">
        <w:rPr>
          <w:rFonts w:ascii="Times New Roman" w:hAnsi="Times New Roman" w:cs="Times New Roman"/>
          <w:sz w:val="28"/>
          <w:szCs w:val="28"/>
        </w:rPr>
        <w:t>- координирование объектов землепользования.</w:t>
      </w:r>
    </w:p>
    <w:p w:rsidR="002375A1" w:rsidRPr="00DE7A49" w:rsidRDefault="002375A1" w:rsidP="00DE7A49">
      <w:pPr>
        <w:spacing w:after="0" w:line="240" w:lineRule="auto"/>
        <w:ind w:firstLine="709"/>
        <w:jc w:val="both"/>
        <w:rPr>
          <w:rFonts w:ascii="Times New Roman" w:hAnsi="Times New Roman" w:cs="Times New Roman"/>
          <w:sz w:val="28"/>
          <w:szCs w:val="28"/>
        </w:rPr>
      </w:pPr>
      <w:r w:rsidRPr="00DE7A49">
        <w:rPr>
          <w:rFonts w:ascii="Times New Roman" w:hAnsi="Times New Roman" w:cs="Times New Roman"/>
          <w:sz w:val="28"/>
          <w:szCs w:val="28"/>
        </w:rPr>
        <w:t>Сведения о кадастровых номерах земельных участков, участвующих в межевании, их правовых характеристиках, категории, площадях, адресах; сведения об образуемых и изменяемых земельных участков, в том числе их площади, способе образования представлены в таблице 5.1</w:t>
      </w:r>
    </w:p>
    <w:p w:rsidR="002375A1" w:rsidRPr="00DE7A49" w:rsidRDefault="002375A1" w:rsidP="00DE7A49">
      <w:pPr>
        <w:spacing w:after="0" w:line="240" w:lineRule="auto"/>
        <w:jc w:val="both"/>
        <w:rPr>
          <w:rFonts w:ascii="Times New Roman" w:hAnsi="Times New Roman" w:cs="Times New Roman"/>
          <w:sz w:val="28"/>
          <w:szCs w:val="28"/>
        </w:rPr>
      </w:pPr>
    </w:p>
    <w:p w:rsidR="002375A1" w:rsidRPr="00DE7A49" w:rsidRDefault="002375A1" w:rsidP="00DE7A49">
      <w:pPr>
        <w:spacing w:line="240" w:lineRule="auto"/>
        <w:jc w:val="both"/>
        <w:rPr>
          <w:rFonts w:ascii="Times New Roman" w:hAnsi="Times New Roman" w:cs="Times New Roman"/>
          <w:sz w:val="28"/>
          <w:szCs w:val="28"/>
        </w:rPr>
      </w:pPr>
      <w:bookmarkStart w:id="41" w:name="_Toc439011638"/>
      <w:r w:rsidRPr="00DE7A49">
        <w:rPr>
          <w:rFonts w:ascii="Times New Roman" w:hAnsi="Times New Roman" w:cs="Times New Roman"/>
          <w:sz w:val="28"/>
          <w:szCs w:val="28"/>
        </w:rPr>
        <w:t xml:space="preserve">Таблица 5.1. </w:t>
      </w:r>
      <w:bookmarkStart w:id="42" w:name="_Toc453326329"/>
      <w:bookmarkEnd w:id="41"/>
      <w:r w:rsidRPr="00DE7A49">
        <w:rPr>
          <w:rFonts w:ascii="Times New Roman" w:hAnsi="Times New Roman" w:cs="Times New Roman"/>
          <w:sz w:val="28"/>
          <w:szCs w:val="28"/>
        </w:rPr>
        <w:t>Перечень и сведения о площади образуемых и изменяемых земельных участков, в том числе возможные способы их образования</w:t>
      </w:r>
      <w:bookmarkEnd w:id="42"/>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10"/>
        <w:gridCol w:w="1134"/>
        <w:gridCol w:w="1418"/>
        <w:gridCol w:w="1134"/>
        <w:gridCol w:w="850"/>
        <w:gridCol w:w="1843"/>
        <w:gridCol w:w="1418"/>
        <w:gridCol w:w="1418"/>
      </w:tblGrid>
      <w:tr w:rsidR="006E30D9" w:rsidRPr="00DE7A49" w:rsidTr="00951222">
        <w:trPr>
          <w:trHeight w:val="300"/>
        </w:trPr>
        <w:tc>
          <w:tcPr>
            <w:tcW w:w="2836" w:type="dxa"/>
            <w:gridSpan w:val="3"/>
            <w:shd w:val="clear" w:color="auto" w:fill="auto"/>
            <w:vAlign w:val="center"/>
            <w:hideMark/>
          </w:tcPr>
          <w:p w:rsidR="006E30D9" w:rsidRPr="00DE7A49" w:rsidRDefault="006E30D9" w:rsidP="00DE7A49">
            <w:pPr>
              <w:spacing w:after="0" w:line="240" w:lineRule="auto"/>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Образуемый ЗУ</w:t>
            </w:r>
          </w:p>
        </w:tc>
        <w:tc>
          <w:tcPr>
            <w:tcW w:w="8081" w:type="dxa"/>
            <w:gridSpan w:val="6"/>
            <w:shd w:val="clear" w:color="auto" w:fill="auto"/>
            <w:vAlign w:val="center"/>
            <w:hideMark/>
          </w:tcPr>
          <w:p w:rsidR="006E30D9" w:rsidRPr="00DE7A49" w:rsidRDefault="006E30D9" w:rsidP="00DE7A49">
            <w:pPr>
              <w:spacing w:after="0" w:line="240" w:lineRule="auto"/>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Исходный земельный участок</w:t>
            </w:r>
          </w:p>
        </w:tc>
      </w:tr>
      <w:tr w:rsidR="006E30D9" w:rsidRPr="00DE7A49" w:rsidTr="00951222">
        <w:trPr>
          <w:trHeight w:val="510"/>
        </w:trPr>
        <w:tc>
          <w:tcPr>
            <w:tcW w:w="992" w:type="dxa"/>
            <w:shd w:val="clear" w:color="auto" w:fill="auto"/>
            <w:vAlign w:val="center"/>
            <w:hideMark/>
          </w:tcPr>
          <w:p w:rsidR="006E30D9" w:rsidRPr="00DE7A49" w:rsidRDefault="006E30D9" w:rsidP="00DE7A49">
            <w:pPr>
              <w:spacing w:after="0" w:line="240" w:lineRule="auto"/>
              <w:ind w:right="-109"/>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Обозна</w:t>
            </w:r>
            <w:r w:rsidR="00461575" w:rsidRPr="00DE7A49">
              <w:rPr>
                <w:rFonts w:ascii="Times New Roman" w:eastAsia="Times New Roman" w:hAnsi="Times New Roman" w:cs="Times New Roman"/>
                <w:b/>
                <w:bCs/>
                <w:sz w:val="28"/>
                <w:szCs w:val="28"/>
                <w:lang w:eastAsia="ru-RU"/>
              </w:rPr>
              <w:t>-</w:t>
            </w:r>
            <w:r w:rsidRPr="00DE7A49">
              <w:rPr>
                <w:rFonts w:ascii="Times New Roman" w:eastAsia="Times New Roman" w:hAnsi="Times New Roman" w:cs="Times New Roman"/>
                <w:b/>
                <w:bCs/>
                <w:sz w:val="28"/>
                <w:szCs w:val="28"/>
                <w:lang w:eastAsia="ru-RU"/>
              </w:rPr>
              <w:t>чение</w:t>
            </w:r>
          </w:p>
        </w:tc>
        <w:tc>
          <w:tcPr>
            <w:tcW w:w="710"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Пло</w:t>
            </w:r>
            <w:r w:rsidR="00461575" w:rsidRPr="00DE7A49">
              <w:rPr>
                <w:rFonts w:ascii="Times New Roman" w:eastAsia="Times New Roman" w:hAnsi="Times New Roman" w:cs="Times New Roman"/>
                <w:b/>
                <w:bCs/>
                <w:sz w:val="28"/>
                <w:szCs w:val="28"/>
                <w:lang w:eastAsia="ru-RU"/>
              </w:rPr>
              <w:t>-</w:t>
            </w:r>
            <w:r w:rsidRPr="00DE7A49">
              <w:rPr>
                <w:rFonts w:ascii="Times New Roman" w:eastAsia="Times New Roman" w:hAnsi="Times New Roman" w:cs="Times New Roman"/>
                <w:b/>
                <w:bCs/>
                <w:sz w:val="28"/>
                <w:szCs w:val="28"/>
                <w:lang w:eastAsia="ru-RU"/>
              </w:rPr>
              <w:t>щадь, кв.м.</w:t>
            </w:r>
          </w:p>
        </w:tc>
        <w:tc>
          <w:tcPr>
            <w:tcW w:w="1134" w:type="dxa"/>
            <w:vAlign w:val="center"/>
          </w:tcPr>
          <w:p w:rsidR="006E30D9" w:rsidRPr="00DE7A49" w:rsidRDefault="006E30D9" w:rsidP="00DE7A49">
            <w:pPr>
              <w:spacing w:after="0" w:line="240" w:lineRule="auto"/>
              <w:ind w:left="-108"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Способ образования</w:t>
            </w:r>
          </w:p>
        </w:tc>
        <w:tc>
          <w:tcPr>
            <w:tcW w:w="1418" w:type="dxa"/>
            <w:shd w:val="clear" w:color="auto" w:fill="auto"/>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Обозначение</w:t>
            </w:r>
          </w:p>
        </w:tc>
        <w:tc>
          <w:tcPr>
            <w:tcW w:w="1134"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Категория земель</w:t>
            </w:r>
          </w:p>
        </w:tc>
        <w:tc>
          <w:tcPr>
            <w:tcW w:w="850" w:type="dxa"/>
            <w:shd w:val="clear" w:color="auto" w:fill="auto"/>
            <w:vAlign w:val="center"/>
            <w:hideMark/>
          </w:tcPr>
          <w:p w:rsidR="006E30D9" w:rsidRPr="00DE7A49" w:rsidRDefault="006E30D9" w:rsidP="00DE7A49">
            <w:pPr>
              <w:spacing w:after="0" w:line="240" w:lineRule="auto"/>
              <w:ind w:left="-108" w:right="-109"/>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Пло</w:t>
            </w:r>
            <w:r w:rsidR="00461575" w:rsidRPr="00DE7A49">
              <w:rPr>
                <w:rFonts w:ascii="Times New Roman" w:eastAsia="Times New Roman" w:hAnsi="Times New Roman" w:cs="Times New Roman"/>
                <w:b/>
                <w:bCs/>
                <w:sz w:val="28"/>
                <w:szCs w:val="28"/>
                <w:lang w:eastAsia="ru-RU"/>
              </w:rPr>
              <w:t>-</w:t>
            </w:r>
            <w:r w:rsidR="009D5C31">
              <w:rPr>
                <w:rFonts w:ascii="Times New Roman" w:eastAsia="Times New Roman" w:hAnsi="Times New Roman" w:cs="Times New Roman"/>
                <w:b/>
                <w:bCs/>
                <w:sz w:val="28"/>
                <w:szCs w:val="28"/>
                <w:lang w:eastAsia="ru-RU"/>
              </w:rPr>
              <w:t>щадь, кв.м</w:t>
            </w:r>
          </w:p>
        </w:tc>
        <w:tc>
          <w:tcPr>
            <w:tcW w:w="1843" w:type="dxa"/>
            <w:shd w:val="clear" w:color="auto" w:fill="auto"/>
            <w:vAlign w:val="center"/>
            <w:hideMark/>
          </w:tcPr>
          <w:p w:rsidR="006E30D9" w:rsidRPr="00DE7A49" w:rsidRDefault="006E30D9" w:rsidP="00DE7A49">
            <w:pPr>
              <w:spacing w:after="0" w:line="240" w:lineRule="auto"/>
              <w:ind w:left="-107" w:right="-109"/>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Вид разрешенного использования</w:t>
            </w:r>
          </w:p>
        </w:tc>
        <w:tc>
          <w:tcPr>
            <w:tcW w:w="1418" w:type="dxa"/>
            <w:shd w:val="clear" w:color="auto" w:fill="auto"/>
            <w:vAlign w:val="center"/>
            <w:hideMark/>
          </w:tcPr>
          <w:p w:rsidR="006E30D9" w:rsidRPr="00DE7A49" w:rsidRDefault="006E30D9" w:rsidP="00DE7A49">
            <w:pPr>
              <w:spacing w:after="0" w:line="240" w:lineRule="auto"/>
              <w:ind w:left="-107"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Правообла</w:t>
            </w:r>
            <w:r w:rsidR="00461575" w:rsidRPr="00DE7A49">
              <w:rPr>
                <w:rFonts w:ascii="Times New Roman" w:eastAsia="Times New Roman" w:hAnsi="Times New Roman" w:cs="Times New Roman"/>
                <w:b/>
                <w:bCs/>
                <w:sz w:val="28"/>
                <w:szCs w:val="28"/>
                <w:lang w:eastAsia="ru-RU"/>
              </w:rPr>
              <w:t>-</w:t>
            </w:r>
            <w:r w:rsidRPr="00DE7A49">
              <w:rPr>
                <w:rFonts w:ascii="Times New Roman" w:eastAsia="Times New Roman" w:hAnsi="Times New Roman" w:cs="Times New Roman"/>
                <w:b/>
                <w:bCs/>
                <w:sz w:val="28"/>
                <w:szCs w:val="28"/>
                <w:lang w:eastAsia="ru-RU"/>
              </w:rPr>
              <w:t>датель</w:t>
            </w:r>
          </w:p>
        </w:tc>
        <w:tc>
          <w:tcPr>
            <w:tcW w:w="1418" w:type="dxa"/>
            <w:shd w:val="clear" w:color="auto" w:fill="auto"/>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b/>
                <w:bCs/>
                <w:sz w:val="28"/>
                <w:szCs w:val="28"/>
                <w:lang w:eastAsia="ru-RU"/>
              </w:rPr>
            </w:pPr>
            <w:r w:rsidRPr="00DE7A49">
              <w:rPr>
                <w:rFonts w:ascii="Times New Roman" w:eastAsia="Times New Roman" w:hAnsi="Times New Roman" w:cs="Times New Roman"/>
                <w:b/>
                <w:bCs/>
                <w:sz w:val="28"/>
                <w:szCs w:val="28"/>
                <w:lang w:eastAsia="ru-RU"/>
              </w:rPr>
              <w:t>Адрес</w:t>
            </w:r>
          </w:p>
        </w:tc>
      </w:tr>
      <w:tr w:rsidR="006E30D9" w:rsidRPr="00DE7A49" w:rsidTr="00951222">
        <w:trPr>
          <w:trHeight w:val="1020"/>
        </w:trPr>
        <w:tc>
          <w:tcPr>
            <w:tcW w:w="992" w:type="dxa"/>
            <w:shd w:val="clear" w:color="auto" w:fill="auto"/>
            <w:vAlign w:val="center"/>
            <w:hideMark/>
          </w:tcPr>
          <w:p w:rsidR="006E30D9" w:rsidRPr="00DE7A49" w:rsidRDefault="006E30D9" w:rsidP="00DE7A49">
            <w:pPr>
              <w:spacing w:after="0" w:line="240" w:lineRule="auto"/>
              <w:ind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:ЗУ1</w:t>
            </w:r>
          </w:p>
        </w:tc>
        <w:tc>
          <w:tcPr>
            <w:tcW w:w="710"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920</w:t>
            </w:r>
          </w:p>
        </w:tc>
        <w:tc>
          <w:tcPr>
            <w:tcW w:w="1134" w:type="dxa"/>
            <w:vAlign w:val="center"/>
          </w:tcPr>
          <w:p w:rsidR="006E30D9" w:rsidRPr="00DE7A49" w:rsidRDefault="00461575" w:rsidP="00DE7A49">
            <w:pPr>
              <w:spacing w:after="0" w:line="240" w:lineRule="auto"/>
              <w:ind w:left="-108" w:right="-108"/>
              <w:jc w:val="both"/>
              <w:rPr>
                <w:rFonts w:ascii="Times New Roman" w:eastAsia="Times New Roman" w:hAnsi="Times New Roman" w:cs="Times New Roman"/>
                <w:sz w:val="28"/>
                <w:szCs w:val="28"/>
                <w:lang w:eastAsia="ru-RU"/>
              </w:rPr>
            </w:pPr>
            <w:r w:rsidRPr="00DE7A49">
              <w:rPr>
                <w:rFonts w:ascii="Times New Roman" w:hAnsi="Times New Roman" w:cs="Times New Roman"/>
                <w:sz w:val="28"/>
                <w:szCs w:val="28"/>
              </w:rPr>
              <w:t>Образование из</w:t>
            </w:r>
            <w:r w:rsidRPr="00DE7A49">
              <w:rPr>
                <w:rFonts w:ascii="Times New Roman" w:hAnsi="Times New Roman" w:cs="Times New Roman"/>
                <w:sz w:val="28"/>
                <w:szCs w:val="28"/>
              </w:rPr>
              <w:br/>
              <w:t>государ-ственных</w:t>
            </w:r>
            <w:r w:rsidRPr="00DE7A49">
              <w:rPr>
                <w:rFonts w:ascii="Times New Roman" w:hAnsi="Times New Roman" w:cs="Times New Roman"/>
                <w:sz w:val="28"/>
                <w:szCs w:val="28"/>
              </w:rPr>
              <w:br/>
              <w:t>земель</w:t>
            </w:r>
          </w:p>
        </w:tc>
        <w:tc>
          <w:tcPr>
            <w:tcW w:w="1418" w:type="dxa"/>
            <w:shd w:val="clear" w:color="auto" w:fill="auto"/>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02:59:010202</w:t>
            </w:r>
          </w:p>
        </w:tc>
        <w:tc>
          <w:tcPr>
            <w:tcW w:w="1134"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Земли населённых пунктов</w:t>
            </w:r>
          </w:p>
        </w:tc>
        <w:tc>
          <w:tcPr>
            <w:tcW w:w="850" w:type="dxa"/>
            <w:shd w:val="clear" w:color="auto" w:fill="auto"/>
            <w:vAlign w:val="center"/>
            <w:hideMark/>
          </w:tcPr>
          <w:p w:rsidR="006E30D9" w:rsidRPr="00DE7A49" w:rsidRDefault="006E30D9" w:rsidP="00DE7A49">
            <w:pPr>
              <w:spacing w:after="0" w:line="240" w:lineRule="auto"/>
              <w:ind w:left="-108"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w:t>
            </w:r>
          </w:p>
        </w:tc>
        <w:tc>
          <w:tcPr>
            <w:tcW w:w="1843" w:type="dxa"/>
            <w:shd w:val="clear" w:color="auto" w:fill="auto"/>
            <w:vAlign w:val="center"/>
            <w:hideMark/>
          </w:tcPr>
          <w:p w:rsidR="006E30D9" w:rsidRPr="00DE7A49" w:rsidRDefault="006E30D9" w:rsidP="00DE7A49">
            <w:pPr>
              <w:spacing w:after="0" w:line="240" w:lineRule="auto"/>
              <w:ind w:left="-107"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Нефтехимическая промышленность</w:t>
            </w:r>
          </w:p>
        </w:tc>
        <w:tc>
          <w:tcPr>
            <w:tcW w:w="1418" w:type="dxa"/>
            <w:vMerge w:val="restart"/>
            <w:shd w:val="clear" w:color="auto" w:fill="auto"/>
            <w:vAlign w:val="center"/>
            <w:hideMark/>
          </w:tcPr>
          <w:p w:rsidR="006E30D9" w:rsidRPr="00DE7A49" w:rsidRDefault="009D5C31" w:rsidP="00DE7A49">
            <w:pPr>
              <w:spacing w:after="0" w:line="240" w:lineRule="auto"/>
              <w:ind w:left="-107"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w:t>
            </w:r>
            <w:r w:rsidR="006E30D9" w:rsidRPr="00DE7A49">
              <w:rPr>
                <w:rFonts w:ascii="Times New Roman" w:eastAsia="Times New Roman" w:hAnsi="Times New Roman" w:cs="Times New Roman"/>
                <w:sz w:val="28"/>
                <w:szCs w:val="28"/>
                <w:lang w:eastAsia="ru-RU"/>
              </w:rPr>
              <w:t>дского округа город Салават</w:t>
            </w:r>
          </w:p>
        </w:tc>
        <w:tc>
          <w:tcPr>
            <w:tcW w:w="1418" w:type="dxa"/>
            <w:vMerge w:val="restart"/>
            <w:shd w:val="clear" w:color="auto" w:fill="auto"/>
            <w:vAlign w:val="center"/>
            <w:hideMark/>
          </w:tcPr>
          <w:p w:rsidR="00951222" w:rsidRPr="00DE7A49" w:rsidRDefault="00DE7A49" w:rsidP="00DE7A49">
            <w:pPr>
              <w:spacing w:after="0" w:line="240" w:lineRule="auto"/>
              <w:ind w:left="-108"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E30D9" w:rsidRPr="00DE7A49">
              <w:rPr>
                <w:rFonts w:ascii="Times New Roman" w:eastAsia="Times New Roman" w:hAnsi="Times New Roman" w:cs="Times New Roman"/>
                <w:sz w:val="28"/>
                <w:szCs w:val="28"/>
                <w:lang w:eastAsia="ru-RU"/>
              </w:rPr>
              <w:t>есп</w:t>
            </w:r>
            <w:r w:rsidR="009D5C31">
              <w:rPr>
                <w:rFonts w:ascii="Times New Roman" w:eastAsia="Times New Roman" w:hAnsi="Times New Roman" w:cs="Times New Roman"/>
                <w:sz w:val="28"/>
                <w:szCs w:val="28"/>
                <w:lang w:eastAsia="ru-RU"/>
              </w:rPr>
              <w:t>.</w:t>
            </w:r>
            <w:r w:rsidR="006E30D9" w:rsidRPr="00DE7A49">
              <w:rPr>
                <w:rFonts w:ascii="Times New Roman" w:eastAsia="Times New Roman" w:hAnsi="Times New Roman" w:cs="Times New Roman"/>
                <w:sz w:val="28"/>
                <w:szCs w:val="28"/>
                <w:lang w:eastAsia="ru-RU"/>
              </w:rPr>
              <w:t xml:space="preserve"> Башкортостан,</w:t>
            </w:r>
          </w:p>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 xml:space="preserve"> г Салават,</w:t>
            </w:r>
          </w:p>
        </w:tc>
      </w:tr>
      <w:tr w:rsidR="006E30D9" w:rsidRPr="00DE7A49" w:rsidTr="00951222">
        <w:trPr>
          <w:trHeight w:val="510"/>
        </w:trPr>
        <w:tc>
          <w:tcPr>
            <w:tcW w:w="992" w:type="dxa"/>
            <w:shd w:val="clear" w:color="auto" w:fill="auto"/>
            <w:vAlign w:val="center"/>
            <w:hideMark/>
          </w:tcPr>
          <w:p w:rsidR="006E30D9" w:rsidRPr="00DE7A49" w:rsidRDefault="006E30D9" w:rsidP="00DE7A49">
            <w:pPr>
              <w:spacing w:after="0" w:line="240" w:lineRule="auto"/>
              <w:ind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:ЗУ2</w:t>
            </w:r>
          </w:p>
        </w:tc>
        <w:tc>
          <w:tcPr>
            <w:tcW w:w="710"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612</w:t>
            </w:r>
          </w:p>
        </w:tc>
        <w:tc>
          <w:tcPr>
            <w:tcW w:w="1134" w:type="dxa"/>
            <w:vAlign w:val="center"/>
          </w:tcPr>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p>
        </w:tc>
        <w:tc>
          <w:tcPr>
            <w:tcW w:w="1418" w:type="dxa"/>
            <w:shd w:val="clear" w:color="auto" w:fill="auto"/>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02:59:010202</w:t>
            </w:r>
          </w:p>
        </w:tc>
        <w:tc>
          <w:tcPr>
            <w:tcW w:w="1134"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Земли населённых пунктов</w:t>
            </w:r>
          </w:p>
        </w:tc>
        <w:tc>
          <w:tcPr>
            <w:tcW w:w="850" w:type="dxa"/>
            <w:shd w:val="clear" w:color="auto" w:fill="auto"/>
            <w:vAlign w:val="center"/>
            <w:hideMark/>
          </w:tcPr>
          <w:p w:rsidR="006E30D9" w:rsidRPr="00DE7A49" w:rsidRDefault="006E30D9" w:rsidP="00DE7A49">
            <w:pPr>
              <w:spacing w:after="0" w:line="240" w:lineRule="auto"/>
              <w:ind w:left="-108"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w:t>
            </w:r>
          </w:p>
        </w:tc>
        <w:tc>
          <w:tcPr>
            <w:tcW w:w="1843" w:type="dxa"/>
            <w:shd w:val="clear" w:color="auto" w:fill="auto"/>
            <w:vAlign w:val="center"/>
            <w:hideMark/>
          </w:tcPr>
          <w:p w:rsidR="006E30D9" w:rsidRPr="00DE7A49" w:rsidRDefault="006E30D9" w:rsidP="00DE7A49">
            <w:pPr>
              <w:spacing w:after="0" w:line="240" w:lineRule="auto"/>
              <w:ind w:left="-107"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Нефтехимическая промышленность</w:t>
            </w:r>
          </w:p>
        </w:tc>
        <w:tc>
          <w:tcPr>
            <w:tcW w:w="1418" w:type="dxa"/>
            <w:vMerge/>
            <w:vAlign w:val="center"/>
            <w:hideMark/>
          </w:tcPr>
          <w:p w:rsidR="006E30D9" w:rsidRPr="00DE7A49" w:rsidRDefault="006E30D9" w:rsidP="00DE7A49">
            <w:pPr>
              <w:spacing w:after="0" w:line="240" w:lineRule="auto"/>
              <w:ind w:left="-107" w:right="-108"/>
              <w:jc w:val="both"/>
              <w:rPr>
                <w:rFonts w:ascii="Times New Roman" w:eastAsia="Times New Roman" w:hAnsi="Times New Roman" w:cs="Times New Roman"/>
                <w:sz w:val="28"/>
                <w:szCs w:val="28"/>
                <w:lang w:eastAsia="ru-RU"/>
              </w:rPr>
            </w:pPr>
          </w:p>
        </w:tc>
        <w:tc>
          <w:tcPr>
            <w:tcW w:w="1418" w:type="dxa"/>
            <w:vMerge/>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p>
        </w:tc>
      </w:tr>
      <w:tr w:rsidR="006E30D9" w:rsidRPr="00DE7A49" w:rsidTr="00951222">
        <w:trPr>
          <w:trHeight w:val="840"/>
        </w:trPr>
        <w:tc>
          <w:tcPr>
            <w:tcW w:w="992" w:type="dxa"/>
            <w:shd w:val="clear" w:color="auto" w:fill="auto"/>
            <w:vAlign w:val="center"/>
            <w:hideMark/>
          </w:tcPr>
          <w:p w:rsidR="006E30D9" w:rsidRPr="00DE7A49" w:rsidRDefault="006E30D9" w:rsidP="00DE7A49">
            <w:pPr>
              <w:spacing w:after="0" w:line="240" w:lineRule="auto"/>
              <w:ind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:42:ЗУ1</w:t>
            </w:r>
          </w:p>
        </w:tc>
        <w:tc>
          <w:tcPr>
            <w:tcW w:w="710" w:type="dxa"/>
            <w:shd w:val="clear" w:color="auto" w:fill="auto"/>
            <w:noWrap/>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482</w:t>
            </w:r>
          </w:p>
        </w:tc>
        <w:tc>
          <w:tcPr>
            <w:tcW w:w="1134" w:type="dxa"/>
            <w:vAlign w:val="center"/>
          </w:tcPr>
          <w:p w:rsidR="006E30D9" w:rsidRPr="00DE7A49" w:rsidRDefault="00461575" w:rsidP="00DE7A49">
            <w:pPr>
              <w:spacing w:after="0" w:line="240" w:lineRule="auto"/>
              <w:ind w:left="-108" w:right="-108"/>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Раздел</w:t>
            </w:r>
          </w:p>
        </w:tc>
        <w:tc>
          <w:tcPr>
            <w:tcW w:w="1418" w:type="dxa"/>
            <w:shd w:val="clear" w:color="auto" w:fill="auto"/>
            <w:vAlign w:val="center"/>
            <w:hideMark/>
          </w:tcPr>
          <w:p w:rsidR="006E30D9" w:rsidRPr="00DE7A49" w:rsidRDefault="006E30D9" w:rsidP="00DE7A49">
            <w:pPr>
              <w:spacing w:after="0" w:line="240" w:lineRule="auto"/>
              <w:ind w:left="-108" w:right="-108"/>
              <w:jc w:val="both"/>
              <w:rPr>
                <w:rFonts w:ascii="Times New Roman" w:eastAsia="Times New Roman" w:hAnsi="Times New Roman" w:cs="Times New Roman"/>
                <w:color w:val="000000"/>
                <w:sz w:val="28"/>
                <w:szCs w:val="28"/>
                <w:lang w:eastAsia="ru-RU"/>
              </w:rPr>
            </w:pPr>
            <w:r w:rsidRPr="00DE7A49">
              <w:rPr>
                <w:rFonts w:ascii="Times New Roman" w:eastAsia="Times New Roman" w:hAnsi="Times New Roman" w:cs="Times New Roman"/>
                <w:color w:val="000000"/>
                <w:sz w:val="28"/>
                <w:szCs w:val="28"/>
                <w:lang w:eastAsia="ru-RU"/>
              </w:rPr>
              <w:t xml:space="preserve">02:59:010202:34 </w:t>
            </w:r>
            <w:r w:rsidRPr="00DE7A49">
              <w:rPr>
                <w:rFonts w:ascii="Times New Roman" w:eastAsia="Times New Roman" w:hAnsi="Times New Roman" w:cs="Times New Roman"/>
                <w:color w:val="000000"/>
                <w:sz w:val="28"/>
                <w:szCs w:val="28"/>
                <w:lang w:eastAsia="ru-RU"/>
              </w:rPr>
              <w:br/>
              <w:t>02:59:000000:42</w:t>
            </w:r>
          </w:p>
        </w:tc>
        <w:tc>
          <w:tcPr>
            <w:tcW w:w="1134" w:type="dxa"/>
            <w:shd w:val="clear" w:color="auto" w:fill="auto"/>
            <w:vAlign w:val="center"/>
            <w:hideMark/>
          </w:tcPr>
          <w:p w:rsidR="006E30D9" w:rsidRPr="00DE7A49" w:rsidRDefault="006E30D9" w:rsidP="00DE7A49">
            <w:pPr>
              <w:spacing w:after="0" w:line="240" w:lineRule="auto"/>
              <w:ind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Земли населённых пунктов</w:t>
            </w:r>
          </w:p>
        </w:tc>
        <w:tc>
          <w:tcPr>
            <w:tcW w:w="850" w:type="dxa"/>
            <w:shd w:val="clear" w:color="auto" w:fill="auto"/>
            <w:vAlign w:val="center"/>
            <w:hideMark/>
          </w:tcPr>
          <w:p w:rsidR="006E30D9" w:rsidRPr="00DE7A49" w:rsidRDefault="006E30D9" w:rsidP="00DE7A49">
            <w:pPr>
              <w:spacing w:after="0" w:line="240" w:lineRule="auto"/>
              <w:ind w:left="-108"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34342</w:t>
            </w:r>
          </w:p>
        </w:tc>
        <w:tc>
          <w:tcPr>
            <w:tcW w:w="1843" w:type="dxa"/>
            <w:shd w:val="clear" w:color="auto" w:fill="auto"/>
            <w:vAlign w:val="center"/>
            <w:hideMark/>
          </w:tcPr>
          <w:p w:rsidR="006E30D9" w:rsidRPr="00DE7A49" w:rsidRDefault="006E30D9" w:rsidP="00DE7A49">
            <w:pPr>
              <w:spacing w:after="0" w:line="240" w:lineRule="auto"/>
              <w:ind w:left="-107" w:right="-109"/>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Для обслуживания южной группы внеплощадочных железных дорог</w:t>
            </w:r>
          </w:p>
        </w:tc>
        <w:tc>
          <w:tcPr>
            <w:tcW w:w="1418" w:type="dxa"/>
            <w:shd w:val="clear" w:color="auto" w:fill="auto"/>
            <w:vAlign w:val="center"/>
            <w:hideMark/>
          </w:tcPr>
          <w:p w:rsidR="006E30D9" w:rsidRPr="00DE7A49" w:rsidRDefault="009D5C31" w:rsidP="00DE7A49">
            <w:pPr>
              <w:spacing w:after="0" w:line="240" w:lineRule="auto"/>
              <w:ind w:left="-107"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w:t>
            </w:r>
            <w:r w:rsidR="006E30D9" w:rsidRPr="00DE7A49">
              <w:rPr>
                <w:rFonts w:ascii="Times New Roman" w:eastAsia="Times New Roman" w:hAnsi="Times New Roman" w:cs="Times New Roman"/>
                <w:sz w:val="28"/>
                <w:szCs w:val="28"/>
                <w:lang w:eastAsia="ru-RU"/>
              </w:rPr>
              <w:t>Газпром нефтехим Салават</w:t>
            </w:r>
            <w:r>
              <w:rPr>
                <w:rFonts w:ascii="Times New Roman" w:eastAsia="Times New Roman" w:hAnsi="Times New Roman" w:cs="Times New Roman"/>
                <w:sz w:val="28"/>
                <w:szCs w:val="28"/>
                <w:lang w:eastAsia="ru-RU"/>
              </w:rPr>
              <w:t>»</w:t>
            </w:r>
          </w:p>
        </w:tc>
        <w:tc>
          <w:tcPr>
            <w:tcW w:w="1418" w:type="dxa"/>
            <w:shd w:val="clear" w:color="auto" w:fill="auto"/>
            <w:vAlign w:val="center"/>
            <w:hideMark/>
          </w:tcPr>
          <w:p w:rsidR="00951222" w:rsidRPr="00DE7A49" w:rsidRDefault="00DE7A49" w:rsidP="00DE7A49">
            <w:pPr>
              <w:spacing w:after="0" w:line="240" w:lineRule="auto"/>
              <w:ind w:left="-108" w:right="-1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6E30D9" w:rsidRPr="00DE7A49">
              <w:rPr>
                <w:rFonts w:ascii="Times New Roman" w:eastAsia="Times New Roman" w:hAnsi="Times New Roman" w:cs="Times New Roman"/>
                <w:sz w:val="28"/>
                <w:szCs w:val="28"/>
                <w:lang w:eastAsia="ru-RU"/>
              </w:rPr>
              <w:t>есп</w:t>
            </w:r>
            <w:r w:rsidR="009D5C31">
              <w:rPr>
                <w:rFonts w:ascii="Times New Roman" w:eastAsia="Times New Roman" w:hAnsi="Times New Roman" w:cs="Times New Roman"/>
                <w:sz w:val="28"/>
                <w:szCs w:val="28"/>
                <w:lang w:eastAsia="ru-RU"/>
              </w:rPr>
              <w:t>.</w:t>
            </w:r>
            <w:r w:rsidR="006E30D9" w:rsidRPr="00DE7A49">
              <w:rPr>
                <w:rFonts w:ascii="Times New Roman" w:eastAsia="Times New Roman" w:hAnsi="Times New Roman" w:cs="Times New Roman"/>
                <w:sz w:val="28"/>
                <w:szCs w:val="28"/>
                <w:lang w:eastAsia="ru-RU"/>
              </w:rPr>
              <w:t xml:space="preserve"> Башкортостан, </w:t>
            </w:r>
          </w:p>
          <w:p w:rsidR="006E30D9" w:rsidRPr="00DE7A49" w:rsidRDefault="006E30D9" w:rsidP="00DE7A49">
            <w:pPr>
              <w:spacing w:after="0" w:line="240" w:lineRule="auto"/>
              <w:ind w:left="-108" w:right="-108"/>
              <w:jc w:val="both"/>
              <w:rPr>
                <w:rFonts w:ascii="Times New Roman" w:eastAsia="Times New Roman" w:hAnsi="Times New Roman" w:cs="Times New Roman"/>
                <w:sz w:val="28"/>
                <w:szCs w:val="28"/>
                <w:lang w:eastAsia="ru-RU"/>
              </w:rPr>
            </w:pPr>
            <w:r w:rsidRPr="00DE7A49">
              <w:rPr>
                <w:rFonts w:ascii="Times New Roman" w:eastAsia="Times New Roman" w:hAnsi="Times New Roman" w:cs="Times New Roman"/>
                <w:sz w:val="28"/>
                <w:szCs w:val="28"/>
                <w:lang w:eastAsia="ru-RU"/>
              </w:rPr>
              <w:t>г Салават, северная промзона</w:t>
            </w:r>
          </w:p>
        </w:tc>
      </w:tr>
    </w:tbl>
    <w:p w:rsidR="00CC7108" w:rsidRPr="00DE7A49" w:rsidRDefault="00CC7108" w:rsidP="00DE7A49">
      <w:pPr>
        <w:spacing w:line="240" w:lineRule="auto"/>
        <w:jc w:val="both"/>
        <w:rPr>
          <w:rFonts w:ascii="Times New Roman" w:hAnsi="Times New Roman" w:cs="Times New Roman"/>
          <w:sz w:val="28"/>
          <w:szCs w:val="28"/>
        </w:rPr>
      </w:pPr>
    </w:p>
    <w:p w:rsidR="00461575" w:rsidRPr="00DE7A49" w:rsidRDefault="00E02A55" w:rsidP="00DE7A49">
      <w:pPr>
        <w:pStyle w:val="2"/>
        <w:spacing w:line="240" w:lineRule="auto"/>
        <w:jc w:val="both"/>
      </w:pPr>
      <w:r>
        <w:lastRenderedPageBreak/>
        <w:t>5.</w:t>
      </w:r>
      <w:r w:rsidR="00461575" w:rsidRPr="00DE7A49">
        <w:t>2</w:t>
      </w:r>
      <w:r w:rsidR="00DE7A49">
        <w:t>.</w:t>
      </w:r>
      <w:r w:rsidR="00461575" w:rsidRPr="00DE7A49">
        <w:t xml:space="preserve">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61575" w:rsidRPr="00DE7A49" w:rsidRDefault="00461575" w:rsidP="00DE7A49">
      <w:pPr>
        <w:spacing w:line="240" w:lineRule="auto"/>
        <w:jc w:val="both"/>
        <w:rPr>
          <w:rFonts w:ascii="Times New Roman" w:hAnsi="Times New Roman" w:cs="Times New Roman"/>
          <w:sz w:val="28"/>
          <w:szCs w:val="28"/>
        </w:rPr>
      </w:pPr>
    </w:p>
    <w:p w:rsidR="00461575" w:rsidRPr="00DE7A49" w:rsidRDefault="00461575" w:rsidP="00DE7A49">
      <w:pPr>
        <w:spacing w:line="240" w:lineRule="auto"/>
        <w:ind w:firstLine="709"/>
        <w:jc w:val="both"/>
        <w:rPr>
          <w:rFonts w:ascii="Times New Roman" w:hAnsi="Times New Roman" w:cs="Times New Roman"/>
          <w:sz w:val="28"/>
          <w:szCs w:val="28"/>
        </w:rPr>
      </w:pPr>
      <w:r w:rsidRPr="00DE7A49">
        <w:rPr>
          <w:rFonts w:ascii="Times New Roman" w:hAnsi="Times New Roman" w:cs="Times New Roman"/>
          <w:sz w:val="28"/>
          <w:szCs w:val="28"/>
        </w:rPr>
        <w:t>Реализация проекта реконструкции объекта «Монтаж автономного контрольно-пропускного пункта с юго-западной части площадки производст</w:t>
      </w:r>
      <w:r w:rsidR="009D5C31">
        <w:rPr>
          <w:rFonts w:ascii="Times New Roman" w:hAnsi="Times New Roman" w:cs="Times New Roman"/>
          <w:sz w:val="28"/>
          <w:szCs w:val="28"/>
        </w:rPr>
        <w:t>ва ДМГ, ДМА, НН, СН на АО «СХЗ»</w:t>
      </w:r>
      <w:r w:rsidRPr="00DE7A49">
        <w:rPr>
          <w:rFonts w:ascii="Times New Roman" w:hAnsi="Times New Roman" w:cs="Times New Roman"/>
          <w:sz w:val="28"/>
          <w:szCs w:val="28"/>
        </w:rPr>
        <w:t xml:space="preserve"> не предусматривает создание территорий и имущес</w:t>
      </w:r>
      <w:r w:rsidR="009D5C31">
        <w:rPr>
          <w:rFonts w:ascii="Times New Roman" w:hAnsi="Times New Roman" w:cs="Times New Roman"/>
          <w:sz w:val="28"/>
          <w:szCs w:val="28"/>
        </w:rPr>
        <w:t>тва общего пользования, а также</w:t>
      </w:r>
      <w:r w:rsidRPr="00DE7A49">
        <w:rPr>
          <w:rFonts w:ascii="Times New Roman" w:hAnsi="Times New Roman" w:cs="Times New Roman"/>
          <w:sz w:val="28"/>
          <w:szCs w:val="28"/>
        </w:rPr>
        <w:t xml:space="preserve"> не предполагает резервирование и изъятие земельных участков для государственных или муниципальных нужд. </w:t>
      </w:r>
    </w:p>
    <w:p w:rsidR="00461575" w:rsidRPr="00DE7A49" w:rsidRDefault="00461575" w:rsidP="00DE7A49">
      <w:pPr>
        <w:spacing w:line="240" w:lineRule="auto"/>
        <w:jc w:val="both"/>
        <w:rPr>
          <w:rFonts w:ascii="Times New Roman" w:hAnsi="Times New Roman" w:cs="Times New Roman"/>
          <w:sz w:val="28"/>
          <w:szCs w:val="28"/>
        </w:rPr>
      </w:pPr>
    </w:p>
    <w:p w:rsidR="00461575" w:rsidRPr="00DE7A49" w:rsidRDefault="00E02A55" w:rsidP="00DE7A49">
      <w:pPr>
        <w:pStyle w:val="2"/>
        <w:tabs>
          <w:tab w:val="left" w:pos="993"/>
        </w:tabs>
        <w:spacing w:line="240" w:lineRule="auto"/>
        <w:jc w:val="both"/>
      </w:pPr>
      <w:r>
        <w:t>5.</w:t>
      </w:r>
      <w:r w:rsidR="00461575" w:rsidRPr="00DE7A49">
        <w:t>3</w:t>
      </w:r>
      <w:r w:rsidR="00DE7A49">
        <w:t>.</w:t>
      </w:r>
      <w:r w:rsidR="00461575" w:rsidRPr="00DE7A49">
        <w:t xml:space="preserve">  Вид разрешенного использования образуемых земельных участков в соответствии с проектом планировки территории </w:t>
      </w:r>
    </w:p>
    <w:p w:rsidR="00461575" w:rsidRPr="00DE7A49" w:rsidRDefault="00461575" w:rsidP="00DE7A49">
      <w:pPr>
        <w:pStyle w:val="2"/>
        <w:spacing w:line="240" w:lineRule="auto"/>
        <w:ind w:firstLine="0"/>
        <w:jc w:val="both"/>
        <w:rPr>
          <w:b w:val="0"/>
          <w:bCs w:val="0"/>
          <w:iCs w:val="0"/>
          <w:color w:val="FF0000"/>
          <w:lang w:eastAsia="ru-RU"/>
        </w:rPr>
      </w:pPr>
    </w:p>
    <w:p w:rsidR="00951222" w:rsidRPr="00DE7A49" w:rsidRDefault="00461575" w:rsidP="00DE7A49">
      <w:pPr>
        <w:spacing w:line="240" w:lineRule="auto"/>
        <w:ind w:firstLine="900"/>
        <w:jc w:val="both"/>
        <w:rPr>
          <w:rFonts w:ascii="Times New Roman" w:hAnsi="Times New Roman" w:cs="Times New Roman"/>
          <w:sz w:val="28"/>
          <w:szCs w:val="28"/>
        </w:rPr>
      </w:pPr>
      <w:r w:rsidRPr="00DE7A49">
        <w:rPr>
          <w:rFonts w:ascii="Times New Roman" w:eastAsia="Calibri" w:hAnsi="Times New Roman" w:cs="Times New Roman"/>
          <w:sz w:val="28"/>
          <w:szCs w:val="28"/>
        </w:rPr>
        <w:t>Планируемый вид разрешенного использования формируемых земельных участков в соответствии с Классификатором</w:t>
      </w:r>
      <w:r w:rsidR="009D5C31">
        <w:rPr>
          <w:rFonts w:ascii="Times New Roman" w:eastAsia="Calibri" w:hAnsi="Times New Roman" w:cs="Times New Roman"/>
          <w:sz w:val="28"/>
          <w:szCs w:val="28"/>
        </w:rPr>
        <w:t>, утвержденным</w:t>
      </w:r>
      <w:r w:rsidRPr="00DE7A49">
        <w:rPr>
          <w:rFonts w:ascii="Times New Roman" w:eastAsia="Calibri" w:hAnsi="Times New Roman" w:cs="Times New Roman"/>
          <w:sz w:val="28"/>
          <w:szCs w:val="28"/>
        </w:rPr>
        <w:t xml:space="preserve"> Приказом Минэкономразвития </w:t>
      </w:r>
      <w:r w:rsidR="00951222" w:rsidRPr="00DE7A49">
        <w:rPr>
          <w:rFonts w:ascii="Times New Roman" w:hAnsi="Times New Roman" w:cs="Times New Roman"/>
          <w:sz w:val="28"/>
          <w:szCs w:val="28"/>
        </w:rPr>
        <w:t>России от 01.09.2014 г. № 540 «Об утверждении классификатора видов разрешенного использования земельных участков» – «Нефтехимическая промышленность, код 6.5».</w:t>
      </w:r>
    </w:p>
    <w:p w:rsidR="0056346F" w:rsidRPr="00DE7A49" w:rsidRDefault="0056346F" w:rsidP="00DE7A49">
      <w:pPr>
        <w:spacing w:line="240" w:lineRule="auto"/>
        <w:ind w:firstLine="900"/>
        <w:jc w:val="both"/>
        <w:rPr>
          <w:rFonts w:ascii="Times New Roman" w:eastAsia="Calibri" w:hAnsi="Times New Roman" w:cs="Times New Roman"/>
          <w:sz w:val="28"/>
          <w:szCs w:val="28"/>
        </w:rPr>
      </w:pPr>
    </w:p>
    <w:p w:rsidR="0056346F" w:rsidRPr="00DE7A49" w:rsidRDefault="0056346F" w:rsidP="00DE7A49">
      <w:pPr>
        <w:spacing w:line="240" w:lineRule="auto"/>
        <w:jc w:val="both"/>
        <w:rPr>
          <w:rFonts w:ascii="Times New Roman" w:hAnsi="Times New Roman" w:cs="Times New Roman"/>
          <w:sz w:val="28"/>
          <w:szCs w:val="28"/>
        </w:rPr>
      </w:pPr>
      <w:r w:rsidRPr="00DE7A49">
        <w:rPr>
          <w:rFonts w:ascii="Times New Roman" w:hAnsi="Times New Roman" w:cs="Times New Roman"/>
          <w:sz w:val="28"/>
          <w:szCs w:val="28"/>
        </w:rPr>
        <w:t xml:space="preserve">Управляющий делами Администрации              </w:t>
      </w:r>
      <w:r w:rsidR="00DE7A49">
        <w:rPr>
          <w:rFonts w:ascii="Times New Roman" w:hAnsi="Times New Roman" w:cs="Times New Roman"/>
          <w:sz w:val="28"/>
          <w:szCs w:val="28"/>
        </w:rPr>
        <w:t xml:space="preserve">                            </w:t>
      </w:r>
      <w:r w:rsidRPr="00DE7A49">
        <w:rPr>
          <w:rFonts w:ascii="Times New Roman" w:hAnsi="Times New Roman" w:cs="Times New Roman"/>
          <w:sz w:val="28"/>
          <w:szCs w:val="28"/>
        </w:rPr>
        <w:t>С.А. Евграфов</w:t>
      </w:r>
    </w:p>
    <w:p w:rsidR="00461575" w:rsidRPr="00DE7A49" w:rsidRDefault="00461575" w:rsidP="00DE7A49">
      <w:pPr>
        <w:pStyle w:val="2"/>
        <w:jc w:val="both"/>
      </w:pPr>
    </w:p>
    <w:p w:rsidR="00DE7A49" w:rsidRPr="00DE7A49" w:rsidRDefault="00DE7A49">
      <w:pPr>
        <w:pStyle w:val="2"/>
        <w:jc w:val="both"/>
      </w:pPr>
    </w:p>
    <w:sectPr w:rsidR="00DE7A49" w:rsidRPr="00DE7A49" w:rsidSect="00DE7A49">
      <w:head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BB" w:rsidRDefault="008252BB" w:rsidP="00CC7108">
      <w:pPr>
        <w:spacing w:after="0" w:line="240" w:lineRule="auto"/>
      </w:pPr>
      <w:r>
        <w:separator/>
      </w:r>
    </w:p>
  </w:endnote>
  <w:endnote w:type="continuationSeparator" w:id="0">
    <w:p w:rsidR="008252BB" w:rsidRDefault="008252BB" w:rsidP="00CC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BB" w:rsidRDefault="008252BB" w:rsidP="00CC7108">
      <w:pPr>
        <w:spacing w:after="0" w:line="240" w:lineRule="auto"/>
      </w:pPr>
      <w:r>
        <w:separator/>
      </w:r>
    </w:p>
  </w:footnote>
  <w:footnote w:type="continuationSeparator" w:id="0">
    <w:p w:rsidR="008252BB" w:rsidRDefault="008252BB" w:rsidP="00CC7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984675"/>
      <w:docPartObj>
        <w:docPartGallery w:val="Page Numbers (Top of Page)"/>
        <w:docPartUnique/>
      </w:docPartObj>
    </w:sdtPr>
    <w:sdtEndPr/>
    <w:sdtContent>
      <w:p w:rsidR="00DE7A49" w:rsidRDefault="00DE7A49">
        <w:pPr>
          <w:pStyle w:val="a9"/>
          <w:jc w:val="center"/>
        </w:pPr>
        <w:r>
          <w:fldChar w:fldCharType="begin"/>
        </w:r>
        <w:r>
          <w:instrText>PAGE   \* MERGEFORMAT</w:instrText>
        </w:r>
        <w:r>
          <w:fldChar w:fldCharType="separate"/>
        </w:r>
        <w:r w:rsidR="00EA6DF6">
          <w:rPr>
            <w:noProof/>
          </w:rPr>
          <w:t>3</w:t>
        </w:r>
        <w:r>
          <w:fldChar w:fldCharType="end"/>
        </w:r>
      </w:p>
    </w:sdtContent>
  </w:sdt>
  <w:p w:rsidR="00373849" w:rsidRDefault="0037384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7108"/>
    <w:rsid w:val="000508EE"/>
    <w:rsid w:val="002375A1"/>
    <w:rsid w:val="00373849"/>
    <w:rsid w:val="003A6740"/>
    <w:rsid w:val="003C2F8C"/>
    <w:rsid w:val="00461575"/>
    <w:rsid w:val="005062FC"/>
    <w:rsid w:val="0056346F"/>
    <w:rsid w:val="006B4BD3"/>
    <w:rsid w:val="006E30D9"/>
    <w:rsid w:val="00745FE2"/>
    <w:rsid w:val="007749C7"/>
    <w:rsid w:val="008252BB"/>
    <w:rsid w:val="00884A0C"/>
    <w:rsid w:val="00951222"/>
    <w:rsid w:val="00976598"/>
    <w:rsid w:val="009D5C31"/>
    <w:rsid w:val="00A22F7B"/>
    <w:rsid w:val="00A41526"/>
    <w:rsid w:val="00A66A02"/>
    <w:rsid w:val="00AC47B3"/>
    <w:rsid w:val="00CC7108"/>
    <w:rsid w:val="00DE7A49"/>
    <w:rsid w:val="00E02A55"/>
    <w:rsid w:val="00E57DC0"/>
    <w:rsid w:val="00EA6DF6"/>
    <w:rsid w:val="00F8485C"/>
    <w:rsid w:val="00FD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FC76F-0505-4477-8F22-9E364383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E2"/>
  </w:style>
  <w:style w:type="paragraph" w:styleId="2">
    <w:name w:val="heading 2"/>
    <w:aliases w:val="лилия 2,заголовок2,hseHeading 2,OG Heading 2,- 1.1,Title3,Заголовок 2 Знак2,Заголовок 2 Знак1 Знак,Заголовок 2 Знак Знак1,8.1 Заголовок,H2,Заголовок 2 Знак Знак Знак1,Заголовок 2 Знак Зна,2,h2,Gliederung2,.1,1,- 1,111,Заголовок 2 Знак Знак"/>
    <w:basedOn w:val="a"/>
    <w:next w:val="a"/>
    <w:link w:val="20"/>
    <w:qFormat/>
    <w:rsid w:val="006B4BD3"/>
    <w:pPr>
      <w:keepNext/>
      <w:spacing w:after="0" w:line="360" w:lineRule="auto"/>
      <w:ind w:firstLine="709"/>
      <w:outlineLvl w:val="1"/>
    </w:pPr>
    <w:rPr>
      <w:rFonts w:ascii="Times New Roman" w:eastAsia="Times New Roman" w:hAnsi="Times New Roman" w:cs="Times New Roman"/>
      <w:b/>
      <w:bCs/>
      <w:iCs/>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Абзац, Знак1,Основной текст Знак Знак Знак Знак, Знак Знак Знак,Основной текст1 Знак Знак Знак,Основной текст1 Знак Знак Знак Знак,Основной текст1 Знак Знак Зна,Основной текст1 Знак Знак Зна Зна,Oaaee?iue,Oaaee?iue1,b"/>
    <w:basedOn w:val="a"/>
    <w:link w:val="1"/>
    <w:rsid w:val="00CC7108"/>
    <w:pPr>
      <w:spacing w:after="120" w:line="240" w:lineRule="auto"/>
    </w:pPr>
    <w:rPr>
      <w:rFonts w:ascii="Arial" w:eastAsia="Times New Roman" w:hAnsi="Arial" w:cs="Times New Roman"/>
      <w:snapToGrid w:val="0"/>
      <w:sz w:val="20"/>
      <w:szCs w:val="20"/>
      <w:lang w:eastAsia="ru-RU"/>
    </w:rPr>
  </w:style>
  <w:style w:type="character" w:customStyle="1" w:styleId="a4">
    <w:name w:val="Основной текст Знак"/>
    <w:basedOn w:val="a0"/>
    <w:uiPriority w:val="99"/>
    <w:semiHidden/>
    <w:rsid w:val="00CC7108"/>
  </w:style>
  <w:style w:type="character" w:customStyle="1" w:styleId="1">
    <w:name w:val="Основной текст Знак1"/>
    <w:aliases w:val="Абзац Знак, Знак1 Знак,Основной текст Знак Знак Знак Знак Знак, Знак Знак Знак Знак,Основной текст1 Знак Знак Знак Знак1,Основной текст1 Знак Знак Знак Знак Знак,Основной текст1 Знак Знак Зна Знак,Oaaee?iue Знак,Oaaee?iue1 Знак"/>
    <w:link w:val="a3"/>
    <w:rsid w:val="00CC7108"/>
    <w:rPr>
      <w:rFonts w:ascii="Arial" w:eastAsia="Times New Roman" w:hAnsi="Arial" w:cs="Times New Roman"/>
      <w:snapToGrid w:val="0"/>
      <w:sz w:val="20"/>
      <w:szCs w:val="20"/>
      <w:lang w:eastAsia="ru-RU"/>
    </w:rPr>
  </w:style>
  <w:style w:type="character" w:styleId="a5">
    <w:name w:val="Hyperlink"/>
    <w:uiPriority w:val="99"/>
    <w:rsid w:val="00CC7108"/>
    <w:rPr>
      <w:rFonts w:ascii="Arial" w:hAnsi="Arial" w:cs="Arial"/>
    </w:rPr>
  </w:style>
  <w:style w:type="paragraph" w:styleId="10">
    <w:name w:val="toc 1"/>
    <w:aliases w:val="Оглавление 1 Знак"/>
    <w:basedOn w:val="a"/>
    <w:next w:val="a"/>
    <w:link w:val="11"/>
    <w:autoRedefine/>
    <w:uiPriority w:val="39"/>
    <w:qFormat/>
    <w:rsid w:val="00CC7108"/>
    <w:pPr>
      <w:tabs>
        <w:tab w:val="right" w:leader="dot" w:pos="9911"/>
      </w:tabs>
      <w:spacing w:after="0" w:line="360" w:lineRule="auto"/>
      <w:jc w:val="both"/>
    </w:pPr>
    <w:rPr>
      <w:rFonts w:ascii="Times New Roman" w:eastAsia="Times New Roman" w:hAnsi="Times New Roman" w:cs="Times New Roman"/>
      <w:noProof/>
      <w:color w:val="00B050"/>
      <w:sz w:val="24"/>
      <w:szCs w:val="24"/>
      <w:lang w:eastAsia="ru-RU"/>
    </w:rPr>
  </w:style>
  <w:style w:type="paragraph" w:customStyle="1" w:styleId="3">
    <w:name w:val="Ренат_3"/>
    <w:basedOn w:val="a6"/>
    <w:qFormat/>
    <w:rsid w:val="00CC7108"/>
    <w:pPr>
      <w:shd w:val="clear" w:color="auto" w:fill="FFFFFF"/>
      <w:suppressAutoHyphens/>
      <w:autoSpaceDE w:val="0"/>
      <w:autoSpaceDN w:val="0"/>
      <w:adjustRightInd w:val="0"/>
      <w:spacing w:after="0" w:line="240" w:lineRule="auto"/>
      <w:ind w:left="851"/>
      <w:jc w:val="both"/>
    </w:pPr>
    <w:rPr>
      <w:rFonts w:ascii="Times New Roman" w:eastAsia="Times New Roman" w:hAnsi="Times New Roman" w:cs="Arial"/>
      <w:b/>
      <w:sz w:val="24"/>
      <w:szCs w:val="24"/>
      <w:lang w:eastAsia="ru-RU"/>
    </w:rPr>
  </w:style>
  <w:style w:type="character" w:customStyle="1" w:styleId="21">
    <w:name w:val="Основной текст (2)_"/>
    <w:link w:val="210"/>
    <w:rsid w:val="00CC7108"/>
    <w:rPr>
      <w:rFonts w:ascii="Arial" w:hAnsi="Arial"/>
      <w:shd w:val="clear" w:color="auto" w:fill="FFFFFF"/>
    </w:rPr>
  </w:style>
  <w:style w:type="paragraph" w:customStyle="1" w:styleId="210">
    <w:name w:val="Основной текст (2)1"/>
    <w:basedOn w:val="a"/>
    <w:link w:val="21"/>
    <w:rsid w:val="00CC7108"/>
    <w:pPr>
      <w:widowControl w:val="0"/>
      <w:shd w:val="clear" w:color="auto" w:fill="FFFFFF"/>
      <w:spacing w:before="240" w:after="0" w:line="379" w:lineRule="exact"/>
      <w:jc w:val="both"/>
    </w:pPr>
    <w:rPr>
      <w:rFonts w:ascii="Arial" w:hAnsi="Arial"/>
    </w:rPr>
  </w:style>
  <w:style w:type="character" w:customStyle="1" w:styleId="11">
    <w:name w:val="Оглавление 1 Знак1"/>
    <w:aliases w:val="Оглавление 1 Знак Знак"/>
    <w:link w:val="10"/>
    <w:uiPriority w:val="39"/>
    <w:locked/>
    <w:rsid w:val="00CC7108"/>
    <w:rPr>
      <w:rFonts w:ascii="Times New Roman" w:eastAsia="Times New Roman" w:hAnsi="Times New Roman" w:cs="Times New Roman"/>
      <w:noProof/>
      <w:color w:val="00B050"/>
      <w:sz w:val="24"/>
      <w:szCs w:val="24"/>
      <w:lang w:eastAsia="ru-RU"/>
    </w:rPr>
  </w:style>
  <w:style w:type="paragraph" w:customStyle="1" w:styleId="12">
    <w:name w:val="абзац 1"/>
    <w:basedOn w:val="3"/>
    <w:qFormat/>
    <w:rsid w:val="00CC7108"/>
    <w:pPr>
      <w:spacing w:line="360" w:lineRule="auto"/>
      <w:ind w:left="0" w:firstLine="851"/>
      <w:jc w:val="center"/>
    </w:pPr>
    <w:rPr>
      <w:rFonts w:cs="Times New Roman"/>
    </w:rPr>
  </w:style>
  <w:style w:type="paragraph" w:customStyle="1" w:styleId="22">
    <w:name w:val="абзац 2п"/>
    <w:basedOn w:val="12"/>
    <w:qFormat/>
    <w:rsid w:val="00CC7108"/>
    <w:pPr>
      <w:spacing w:line="240" w:lineRule="auto"/>
      <w:jc w:val="both"/>
    </w:pPr>
  </w:style>
  <w:style w:type="paragraph" w:styleId="a6">
    <w:name w:val="Body Text Indent"/>
    <w:basedOn w:val="a"/>
    <w:link w:val="a7"/>
    <w:uiPriority w:val="99"/>
    <w:semiHidden/>
    <w:unhideWhenUsed/>
    <w:rsid w:val="00CC7108"/>
    <w:pPr>
      <w:spacing w:after="120"/>
      <w:ind w:left="283"/>
    </w:pPr>
  </w:style>
  <w:style w:type="character" w:customStyle="1" w:styleId="a7">
    <w:name w:val="Основной текст с отступом Знак"/>
    <w:basedOn w:val="a0"/>
    <w:link w:val="a6"/>
    <w:uiPriority w:val="99"/>
    <w:semiHidden/>
    <w:rsid w:val="00CC7108"/>
  </w:style>
  <w:style w:type="table" w:styleId="a8">
    <w:name w:val="Table Grid"/>
    <w:basedOn w:val="a1"/>
    <w:uiPriority w:val="59"/>
    <w:rsid w:val="00CC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738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73849"/>
  </w:style>
  <w:style w:type="paragraph" w:styleId="ab">
    <w:name w:val="footer"/>
    <w:basedOn w:val="a"/>
    <w:link w:val="ac"/>
    <w:uiPriority w:val="99"/>
    <w:unhideWhenUsed/>
    <w:rsid w:val="003738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73849"/>
  </w:style>
  <w:style w:type="character" w:customStyle="1" w:styleId="20">
    <w:name w:val="Заголовок 2 Знак"/>
    <w:aliases w:val="лилия 2 Знак,заголовок2 Знак,hseHeading 2 Знак,OG Heading 2 Знак,- 1.1 Знак,Title3 Знак,Заголовок 2 Знак2 Знак,Заголовок 2 Знак1 Знак Знак,Заголовок 2 Знак Знак1 Знак,8.1 Заголовок Знак,H2 Знак,Заголовок 2 Знак Знак Знак1 Знак,2 Знак"/>
    <w:basedOn w:val="a0"/>
    <w:link w:val="2"/>
    <w:rsid w:val="006B4BD3"/>
    <w:rPr>
      <w:rFonts w:ascii="Times New Roman" w:eastAsia="Times New Roman" w:hAnsi="Times New Roman" w:cs="Times New Roman"/>
      <w:b/>
      <w:bCs/>
      <w:iCs/>
      <w:snapToGrid w:val="0"/>
      <w:sz w:val="28"/>
      <w:szCs w:val="28"/>
    </w:rPr>
  </w:style>
  <w:style w:type="character" w:styleId="ad">
    <w:name w:val="page number"/>
    <w:basedOn w:val="a0"/>
    <w:rsid w:val="006B4BD3"/>
  </w:style>
  <w:style w:type="paragraph" w:customStyle="1" w:styleId="ConsPlusTitle">
    <w:name w:val="ConsPlusTitle"/>
    <w:rsid w:val="006B4BD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3">
    <w:name w:val="абзац 2"/>
    <w:basedOn w:val="a"/>
    <w:qFormat/>
    <w:rsid w:val="006B4BD3"/>
    <w:pPr>
      <w:spacing w:after="0" w:line="360" w:lineRule="auto"/>
      <w:ind w:firstLine="709"/>
      <w:jc w:val="both"/>
    </w:pPr>
    <w:rPr>
      <w:rFonts w:ascii="Times New Roman" w:eastAsia="Times New Roman" w:hAnsi="Times New Roman" w:cs="Times New Roman"/>
      <w:b/>
      <w:snapToGrid w:val="0"/>
      <w:sz w:val="24"/>
      <w:szCs w:val="24"/>
      <w:lang w:eastAsia="ru-RU"/>
    </w:rPr>
  </w:style>
  <w:style w:type="paragraph" w:styleId="ae">
    <w:name w:val="Balloon Text"/>
    <w:basedOn w:val="a"/>
    <w:link w:val="af"/>
    <w:uiPriority w:val="99"/>
    <w:rsid w:val="006B4BD3"/>
    <w:pPr>
      <w:spacing w:after="0" w:line="240" w:lineRule="auto"/>
    </w:pPr>
    <w:rPr>
      <w:rFonts w:ascii="Tahoma" w:eastAsia="Times New Roman" w:hAnsi="Tahoma" w:cs="Times New Roman"/>
      <w:snapToGrid w:val="0"/>
      <w:sz w:val="16"/>
      <w:szCs w:val="16"/>
    </w:rPr>
  </w:style>
  <w:style w:type="character" w:customStyle="1" w:styleId="af">
    <w:name w:val="Текст выноски Знак"/>
    <w:basedOn w:val="a0"/>
    <w:link w:val="ae"/>
    <w:uiPriority w:val="99"/>
    <w:rsid w:val="006B4BD3"/>
    <w:rPr>
      <w:rFonts w:ascii="Tahoma" w:eastAsia="Times New Roman" w:hAnsi="Tahoma" w:cs="Times New Roman"/>
      <w:snapToGrid w:val="0"/>
      <w:sz w:val="16"/>
      <w:szCs w:val="16"/>
    </w:rPr>
  </w:style>
  <w:style w:type="paragraph" w:styleId="24">
    <w:name w:val="toc 2"/>
    <w:basedOn w:val="a"/>
    <w:next w:val="a"/>
    <w:autoRedefine/>
    <w:uiPriority w:val="39"/>
    <w:unhideWhenUsed/>
    <w:rsid w:val="00A22F7B"/>
    <w:pPr>
      <w:tabs>
        <w:tab w:val="left" w:pos="0"/>
      </w:tabs>
      <w:spacing w:after="0" w:line="360" w:lineRule="auto"/>
      <w:ind w:righ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5567">
      <w:bodyDiv w:val="1"/>
      <w:marLeft w:val="0"/>
      <w:marRight w:val="0"/>
      <w:marTop w:val="0"/>
      <w:marBottom w:val="0"/>
      <w:divBdr>
        <w:top w:val="none" w:sz="0" w:space="0" w:color="auto"/>
        <w:left w:val="none" w:sz="0" w:space="0" w:color="auto"/>
        <w:bottom w:val="none" w:sz="0" w:space="0" w:color="auto"/>
        <w:right w:val="none" w:sz="0" w:space="0" w:color="auto"/>
      </w:divBdr>
    </w:div>
    <w:div w:id="1447195409">
      <w:bodyDiv w:val="1"/>
      <w:marLeft w:val="0"/>
      <w:marRight w:val="0"/>
      <w:marTop w:val="0"/>
      <w:marBottom w:val="0"/>
      <w:divBdr>
        <w:top w:val="none" w:sz="0" w:space="0" w:color="auto"/>
        <w:left w:val="none" w:sz="0" w:space="0" w:color="auto"/>
        <w:bottom w:val="none" w:sz="0" w:space="0" w:color="auto"/>
        <w:right w:val="none" w:sz="0" w:space="0" w:color="auto"/>
      </w:divBdr>
    </w:div>
    <w:div w:id="1546873998">
      <w:bodyDiv w:val="1"/>
      <w:marLeft w:val="0"/>
      <w:marRight w:val="0"/>
      <w:marTop w:val="0"/>
      <w:marBottom w:val="0"/>
      <w:divBdr>
        <w:top w:val="none" w:sz="0" w:space="0" w:color="auto"/>
        <w:left w:val="none" w:sz="0" w:space="0" w:color="auto"/>
        <w:bottom w:val="none" w:sz="0" w:space="0" w:color="auto"/>
        <w:right w:val="none" w:sz="0" w:space="0" w:color="auto"/>
      </w:divBdr>
    </w:div>
    <w:div w:id="156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11</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Исхаков</cp:lastModifiedBy>
  <cp:revision>10</cp:revision>
  <dcterms:created xsi:type="dcterms:W3CDTF">2018-07-25T04:28:00Z</dcterms:created>
  <dcterms:modified xsi:type="dcterms:W3CDTF">2018-08-28T08:59:00Z</dcterms:modified>
</cp:coreProperties>
</file>