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80" w:rsidRPr="000201D8" w:rsidRDefault="00936E0E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Приложение № 1</w:t>
      </w:r>
      <w:r w:rsidR="00545380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постановлению Администрации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городского округа город Салават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Республика Башкортостан</w:t>
      </w:r>
    </w:p>
    <w:p w:rsidR="00545380" w:rsidRPr="000201D8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от «___»______2018г. №________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Пояснительная записка 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к проекту межевания территории кадастрового квартала 02:59:070</w:t>
      </w:r>
      <w:r w:rsidR="00024764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136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pStyle w:val="af0"/>
        <w:numPr>
          <w:ilvl w:val="0"/>
          <w:numId w:val="9"/>
        </w:numPr>
        <w:spacing w:before="120" w:after="120" w:line="276" w:lineRule="auto"/>
        <w:ind w:left="142" w:right="-143" w:firstLine="425"/>
        <w:outlineLvl w:val="0"/>
        <w:rPr>
          <w:rFonts w:eastAsia="Times New Roman"/>
          <w:b w:val="0"/>
          <w:spacing w:val="3"/>
          <w:szCs w:val="32"/>
        </w:rPr>
      </w:pPr>
      <w:r w:rsidRPr="000201D8">
        <w:rPr>
          <w:rFonts w:eastAsia="Times New Roman"/>
          <w:b w:val="0"/>
          <w:spacing w:val="3"/>
          <w:szCs w:val="32"/>
        </w:rPr>
        <w:t>Общая часть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территории ка</w:t>
      </w:r>
      <w:r w:rsid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дастрового квартала </w:t>
      </w:r>
      <w:r w:rsidR="00024764" w:rsidRPr="000201D8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02:59:070</w:t>
      </w:r>
      <w:r w:rsidR="00024764"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>136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936E0E">
        <w:rPr>
          <w:rFonts w:ascii="Times New Roman" w:eastAsia="Times New Roman" w:hAnsi="Times New Roman" w:cs="Times New Roman"/>
          <w:spacing w:val="3"/>
          <w:sz w:val="32"/>
          <w:szCs w:val="32"/>
        </w:rPr>
        <w:t>м</w:t>
      </w: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униципальным контрактом.</w:t>
      </w:r>
    </w:p>
    <w:p w:rsidR="00545380" w:rsidRPr="000201D8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0201D8" w:rsidRDefault="00545380" w:rsidP="00545380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201D8">
        <w:rPr>
          <w:rFonts w:ascii="Times New Roman" w:eastAsia="Times New Roman" w:hAnsi="Times New Roman" w:cs="Times New Roman"/>
          <w:spacing w:val="3"/>
          <w:sz w:val="32"/>
          <w:szCs w:val="32"/>
        </w:rPr>
        <w:t>Проект межевания выполнен в местной системе координат МСК-02 зона 1.</w:t>
      </w:r>
    </w:p>
    <w:p w:rsidR="00545380" w:rsidRPr="000201D8" w:rsidRDefault="00545380" w:rsidP="00545380">
      <w:pPr>
        <w:autoSpaceDE w:val="0"/>
        <w:autoSpaceDN w:val="0"/>
        <w:adjustRightInd w:val="0"/>
        <w:spacing w:after="0" w:line="240" w:lineRule="auto"/>
        <w:ind w:left="142" w:right="-143" w:firstLine="425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0201D8" w:rsidRDefault="00545380" w:rsidP="00545380">
      <w:pPr>
        <w:spacing w:after="0" w:line="240" w:lineRule="auto"/>
        <w:ind w:left="142" w:right="-143" w:firstLine="425"/>
        <w:rPr>
          <w:b/>
          <w:sz w:val="32"/>
          <w:szCs w:val="32"/>
          <w:lang w:eastAsia="ru-RU" w:bidi="ru-RU"/>
        </w:rPr>
      </w:pPr>
    </w:p>
    <w:p w:rsidR="001D073E" w:rsidRPr="000201D8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32"/>
          <w:szCs w:val="32"/>
        </w:rPr>
      </w:pPr>
      <w:r w:rsidRPr="000201D8">
        <w:rPr>
          <w:b w:val="0"/>
          <w:sz w:val="32"/>
          <w:szCs w:val="32"/>
          <w:lang w:eastAsia="ru-RU" w:bidi="ru-RU"/>
        </w:rPr>
        <w:t>Анализ существующего землепользования</w:t>
      </w:r>
      <w:bookmarkEnd w:id="0"/>
    </w:p>
    <w:p w:rsidR="00206C82" w:rsidRPr="000201D8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32"/>
          <w:szCs w:val="32"/>
        </w:rPr>
      </w:pP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>
        <w:rPr>
          <w:sz w:val="32"/>
          <w:szCs w:val="32"/>
        </w:rPr>
        <w:t>02:59:0701</w:t>
      </w:r>
      <w:r w:rsidR="00CB5FFB">
        <w:rPr>
          <w:sz w:val="32"/>
          <w:szCs w:val="32"/>
        </w:rPr>
        <w:t>36</w:t>
      </w:r>
      <w:r w:rsidRPr="000201D8">
        <w:rPr>
          <w:sz w:val="32"/>
          <w:szCs w:val="32"/>
          <w:lang w:eastAsia="ru-RU" w:bidi="ru-RU"/>
        </w:rPr>
        <w:t xml:space="preserve">. </w:t>
      </w:r>
      <w:proofErr w:type="gramStart"/>
      <w:r w:rsidRPr="000201D8">
        <w:rPr>
          <w:sz w:val="32"/>
          <w:szCs w:val="32"/>
          <w:lang w:eastAsia="ru-RU" w:bidi="ru-RU"/>
        </w:rPr>
        <w:t>С северной стороны</w:t>
      </w:r>
      <w:r w:rsidR="00257678">
        <w:rPr>
          <w:sz w:val="32"/>
          <w:szCs w:val="32"/>
          <w:lang w:eastAsia="ru-RU" w:bidi="ru-RU"/>
        </w:rPr>
        <w:t xml:space="preserve"> т</w:t>
      </w:r>
      <w:r w:rsidR="00257678" w:rsidRPr="000201D8">
        <w:rPr>
          <w:sz w:val="32"/>
          <w:szCs w:val="32"/>
          <w:lang w:eastAsia="ru-RU" w:bidi="ru-RU"/>
        </w:rPr>
        <w:t>ерритория</w:t>
      </w:r>
      <w:r w:rsidRPr="000201D8">
        <w:rPr>
          <w:sz w:val="32"/>
          <w:szCs w:val="32"/>
          <w:lang w:eastAsia="ru-RU" w:bidi="ru-RU"/>
        </w:rPr>
        <w:t xml:space="preserve"> ограничена </w:t>
      </w:r>
      <w:r w:rsidR="00257678">
        <w:rPr>
          <w:sz w:val="32"/>
          <w:szCs w:val="32"/>
          <w:lang w:eastAsia="ru-RU" w:bidi="ru-RU"/>
        </w:rPr>
        <w:t xml:space="preserve">ул. </w:t>
      </w:r>
      <w:r w:rsidR="00CB5FFB">
        <w:rPr>
          <w:sz w:val="32"/>
          <w:szCs w:val="32"/>
          <w:lang w:eastAsia="ru-RU" w:bidi="ru-RU"/>
        </w:rPr>
        <w:t>Гагарина</w:t>
      </w:r>
      <w:r w:rsidRPr="000201D8">
        <w:rPr>
          <w:sz w:val="32"/>
          <w:szCs w:val="32"/>
          <w:lang w:eastAsia="ru-RU" w:bidi="ru-RU"/>
        </w:rPr>
        <w:t xml:space="preserve">, с южной - ул. </w:t>
      </w:r>
      <w:r w:rsidR="00CB5FFB">
        <w:rPr>
          <w:sz w:val="32"/>
          <w:szCs w:val="32"/>
          <w:lang w:eastAsia="ru-RU" w:bidi="ru-RU"/>
        </w:rPr>
        <w:t>Карла Маркса</w:t>
      </w:r>
      <w:r w:rsidRPr="000201D8">
        <w:rPr>
          <w:sz w:val="32"/>
          <w:szCs w:val="32"/>
          <w:lang w:eastAsia="ru-RU" w:bidi="ru-RU"/>
        </w:rPr>
        <w:t xml:space="preserve">, с западной - ул. </w:t>
      </w:r>
      <w:r w:rsidR="00CB5FFB">
        <w:rPr>
          <w:sz w:val="32"/>
          <w:szCs w:val="32"/>
        </w:rPr>
        <w:t>Ленина</w:t>
      </w:r>
      <w:r w:rsidR="00936E0E">
        <w:rPr>
          <w:sz w:val="32"/>
          <w:szCs w:val="32"/>
          <w:lang w:eastAsia="ru-RU" w:bidi="ru-RU"/>
        </w:rPr>
        <w:t>, с юго-восточной - пр</w:t>
      </w:r>
      <w:r w:rsidRPr="000201D8">
        <w:rPr>
          <w:sz w:val="32"/>
          <w:szCs w:val="32"/>
          <w:lang w:eastAsia="ru-RU" w:bidi="ru-RU"/>
        </w:rPr>
        <w:t>.</w:t>
      </w:r>
      <w:proofErr w:type="gramEnd"/>
      <w:r w:rsidR="00936E0E">
        <w:rPr>
          <w:sz w:val="32"/>
          <w:szCs w:val="32"/>
          <w:lang w:eastAsia="ru-RU" w:bidi="ru-RU"/>
        </w:rPr>
        <w:t xml:space="preserve"> Нефтяников.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t>Территория кадастрового квартала составляет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="0043443D">
        <w:rPr>
          <w:sz w:val="32"/>
          <w:szCs w:val="32"/>
          <w:lang w:eastAsia="ru-RU" w:bidi="ru-RU"/>
        </w:rPr>
        <w:t>8,48</w:t>
      </w:r>
      <w:r w:rsidR="00031FC3" w:rsidRPr="000201D8">
        <w:rPr>
          <w:b/>
          <w:bCs/>
          <w:sz w:val="32"/>
          <w:szCs w:val="32"/>
          <w:shd w:val="clear" w:color="auto" w:fill="FFFFFF"/>
        </w:rPr>
        <w:t xml:space="preserve"> </w:t>
      </w:r>
      <w:r w:rsidRPr="000201D8">
        <w:rPr>
          <w:sz w:val="32"/>
          <w:szCs w:val="32"/>
          <w:lang w:eastAsia="ru-RU" w:bidi="ru-RU"/>
        </w:rPr>
        <w:t>га.</w:t>
      </w:r>
    </w:p>
    <w:p w:rsidR="001D073E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  <w:lang w:eastAsia="ru-RU" w:bidi="ru-RU"/>
        </w:rPr>
        <w:lastRenderedPageBreak/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0201D8">
        <w:rPr>
          <w:sz w:val="32"/>
          <w:szCs w:val="32"/>
          <w:lang w:eastAsia="ru-RU" w:bidi="ru-RU"/>
        </w:rPr>
        <w:t xml:space="preserve"> </w:t>
      </w:r>
      <w:r w:rsidRPr="000201D8">
        <w:rPr>
          <w:sz w:val="32"/>
          <w:szCs w:val="32"/>
          <w:lang w:eastAsia="ru-RU" w:bidi="ru-RU"/>
        </w:rPr>
        <w:t>общественно-деловой застройки городского значения.</w:t>
      </w:r>
    </w:p>
    <w:p w:rsidR="00336FF6" w:rsidRPr="000201D8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Информация по существующим землепользовате</w:t>
      </w:r>
      <w:r w:rsidR="00545380" w:rsidRPr="000201D8">
        <w:rPr>
          <w:sz w:val="32"/>
          <w:szCs w:val="32"/>
          <w:lang w:eastAsia="ru-RU" w:bidi="ru-RU"/>
        </w:rPr>
        <w:t>лям представлена в Таблице 2.</w:t>
      </w:r>
      <w:r w:rsidR="005B0B9C" w:rsidRPr="000201D8">
        <w:rPr>
          <w:sz w:val="32"/>
          <w:szCs w:val="32"/>
          <w:lang w:eastAsia="ru-RU" w:bidi="ru-RU"/>
        </w:rPr>
        <w:t>1.</w:t>
      </w:r>
    </w:p>
    <w:p w:rsidR="00DB1C3F" w:rsidRPr="000201D8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i/>
          <w:sz w:val="32"/>
          <w:szCs w:val="32"/>
        </w:rPr>
      </w:pPr>
      <w:r w:rsidRPr="000201D8">
        <w:rPr>
          <w:b w:val="0"/>
          <w:i/>
          <w:sz w:val="32"/>
          <w:szCs w:val="32"/>
        </w:rPr>
        <w:t>Зоны с особыми условиями использования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границах территории проходят зоны санитарного разрыва от инженерных коммуникаций, зона особого регулирования градостроительной деятельности.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32"/>
          <w:szCs w:val="32"/>
        </w:rPr>
      </w:pPr>
      <w:r w:rsidRPr="000201D8">
        <w:rPr>
          <w:i w:val="0"/>
          <w:sz w:val="32"/>
          <w:szCs w:val="32"/>
        </w:rPr>
        <w:t>Зоны санитарного разрыва от инженерных коммуникаций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0201D8" w:rsidRDefault="00DB1C3F" w:rsidP="00545380">
      <w:pPr>
        <w:pStyle w:val="70"/>
        <w:shd w:val="clear" w:color="auto" w:fill="auto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Зона особого регулирования градостроительной деятельности</w:t>
      </w:r>
    </w:p>
    <w:p w:rsidR="00DB1C3F" w:rsidRPr="000201D8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0201D8">
        <w:rPr>
          <w:sz w:val="32"/>
          <w:szCs w:val="32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43443D" w:rsidRPr="003E4D2F" w:rsidRDefault="0043443D" w:rsidP="0043443D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32"/>
          <w:szCs w:val="32"/>
        </w:rPr>
      </w:pPr>
      <w:r w:rsidRPr="003E4D2F">
        <w:rPr>
          <w:sz w:val="32"/>
          <w:szCs w:val="32"/>
        </w:rPr>
        <w:t>На территории кадастрового квартала имеются выявленные объекты культурного наследия:</w:t>
      </w:r>
    </w:p>
    <w:p w:rsidR="0043443D" w:rsidRPr="003E4D2F" w:rsidRDefault="0043443D" w:rsidP="0043443D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32"/>
          <w:szCs w:val="32"/>
        </w:rPr>
      </w:pPr>
      <w:r>
        <w:rPr>
          <w:sz w:val="32"/>
          <w:szCs w:val="32"/>
        </w:rPr>
        <w:t>Здание городского Совета;</w:t>
      </w:r>
    </w:p>
    <w:p w:rsidR="0043443D" w:rsidRDefault="0043443D" w:rsidP="0043443D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32"/>
          <w:szCs w:val="32"/>
        </w:rPr>
      </w:pPr>
      <w:r>
        <w:rPr>
          <w:sz w:val="32"/>
          <w:szCs w:val="32"/>
        </w:rPr>
        <w:t>Дворец культуры «Нефтехимик»;</w:t>
      </w:r>
    </w:p>
    <w:p w:rsidR="0043443D" w:rsidRPr="003E4D2F" w:rsidRDefault="0043443D" w:rsidP="0043443D">
      <w:pPr>
        <w:pStyle w:val="11"/>
        <w:numPr>
          <w:ilvl w:val="0"/>
          <w:numId w:val="10"/>
        </w:numPr>
        <w:shd w:val="clear" w:color="auto" w:fill="auto"/>
        <w:spacing w:before="0" w:after="0" w:line="413" w:lineRule="exact"/>
        <w:ind w:right="-143"/>
        <w:rPr>
          <w:sz w:val="32"/>
          <w:szCs w:val="32"/>
        </w:rPr>
      </w:pPr>
      <w:r>
        <w:rPr>
          <w:sz w:val="32"/>
          <w:szCs w:val="32"/>
        </w:rPr>
        <w:t>Памятник Ленину В. И.</w:t>
      </w:r>
    </w:p>
    <w:p w:rsidR="00DB1C3F" w:rsidRPr="000201D8" w:rsidRDefault="00DB1C3F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5B0B9C" w:rsidRPr="000201D8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5B0B9C" w:rsidRPr="000201D8" w:rsidSect="00936E0E">
          <w:headerReference w:type="default" r:id="rId9"/>
          <w:headerReference w:type="first" r:id="rId10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32"/>
        <w:gridCol w:w="1830"/>
        <w:gridCol w:w="1676"/>
        <w:gridCol w:w="1372"/>
        <w:gridCol w:w="2001"/>
        <w:gridCol w:w="1387"/>
        <w:gridCol w:w="2379"/>
        <w:gridCol w:w="2552"/>
      </w:tblGrid>
      <w:tr w:rsidR="006F6C5F" w:rsidRPr="006F6C5F" w:rsidTr="006F6C5F">
        <w:trPr>
          <w:trHeight w:val="9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 </w:t>
            </w:r>
            <w:proofErr w:type="gramStart"/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или основная характеристика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 земель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 разрешенного  использования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Кадастровая  стоимость  (</w:t>
            </w:r>
            <w:proofErr w:type="spellStart"/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Ограничение</w:t>
            </w:r>
          </w:p>
        </w:tc>
      </w:tr>
      <w:tr w:rsidR="006F6C5F" w:rsidRPr="006F6C5F" w:rsidTr="006F6C5F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 питание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6207000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02:59:070136:1-02/115/2017-6  от 29.05.2017  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ГРП № 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95799.6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02:59:070136:2-02/115/2018-6  от 27.02.2018  (Аренда)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общественную застройку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89260.93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02-04-15/015/2012-314  от 14.04.2012  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бокса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89309.69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02-01/18-10/2004-357  от 09.06.2004  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02-01/18-10/2004-358  от 09.06.2004  (Аренда)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крыльца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98827.6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02-01/18-32/2004-241  от 18.11.2004  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02-01/18-32/2004-242  от 18.11.2004  (Аренда)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Занимаемый 3-х этажным жилым домом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4197466.7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бокса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89320.5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Занимаемый 3-х этажным жилым домом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4242914.17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936E0E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6F6C5F"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обслуживания магазина "Лира"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280048.94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02-04-15/019/2010-379  от 23.06.2010  (Аренда)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 +/-10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Занимаемый 4-х этажным жилым домом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5477159.27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+/-3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прилегающей территории магазина "БИС"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603735.91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02-04-15/036/2006-095  от 19.12.2006  (Аренда)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936E0E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6F6C5F"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обслуживания аптеки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магазина "Аист"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68258.33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02-04-15/007/2008-118  от 06.02.2008  (Аренда)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крыльца магазина "Ева"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69372.24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02-04-15/005/2009-402  от 06.03.2009  (Аренда)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+/-3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магазина "</w:t>
            </w:r>
            <w:proofErr w:type="spellStart"/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Элегант</w:t>
            </w:r>
            <w:proofErr w:type="spellEnd"/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687397.9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+1-2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гаражного бокса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02-04/115-04/315/012/2015-950/2  от 03.12.2015  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+/-3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крыльца магазина промышленных товаров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600758.3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02-04-15/020/2007-308  от 10.09.2007  (Аренда)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 +/-18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15988266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 +/-13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обслуживания, эксплуатации и благоустройства многоквартирных </w:t>
            </w: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жилых домов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8394166.5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 +/-12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7439204.96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15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 +/-13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8570701.44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15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 +/-12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7597123.5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15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02:59:070136:97 (Граница участка многоконтурная. Количество контуров - 7)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7+/-1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объекты газоснабжения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4539.15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02:59:070136:97-02/115/2018-2  от 13.09.2018  (Аренда)</w:t>
            </w:r>
          </w:p>
        </w:tc>
      </w:tr>
      <w:tr w:rsidR="006F6C5F" w:rsidRPr="006F6C5F" w:rsidTr="006F6C5F">
        <w:trPr>
          <w:trHeight w:val="15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10733 +/-36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Дворца культуры "Нефтехимик"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02-04-15/024/2014-289  от 26.09.2014  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6C5F" w:rsidRPr="006F6C5F" w:rsidTr="006F6C5F">
        <w:trPr>
          <w:trHeight w:val="12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14069 +/-42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 населённых  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обслуживания парковой зоны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6331.05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№ 02-04-15/001/2013-275  от 08.04.2013  (Аренда)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02:59:070136:118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4171 +/-23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 населённых  </w:t>
            </w: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Учреждения  управления:  </w:t>
            </w: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 учреждения  различных  предприятий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5464093.42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 xml:space="preserve">№ 02-04-15/014/2014-712  от 01.07.2014  </w:t>
            </w: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(Постоянное (бессрочное) пользование);</w:t>
            </w: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br/>
              <w:t>№ 02-04/115-04/215/001/2016-1374/1  от 19.04.2016  (Собственность)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F6C5F" w:rsidRPr="006F6C5F" w:rsidTr="006F6C5F">
        <w:trPr>
          <w:trHeight w:val="7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+1-7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не установлена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+/-6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не установлена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  <w:tr w:rsidR="006F6C5F" w:rsidRPr="006F6C5F" w:rsidTr="006F6C5F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02:59:070136:375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+/-7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не установлена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F" w:rsidRPr="006F6C5F" w:rsidRDefault="006F6C5F" w:rsidP="006F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C5F"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11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0201D8" w:rsidRDefault="00E37EB7" w:rsidP="00936E0E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32"/>
          <w:szCs w:val="32"/>
          <w:lang w:eastAsia="ru-RU" w:bidi="ru-RU"/>
        </w:rPr>
      </w:pPr>
      <w:r w:rsidRPr="000201D8">
        <w:rPr>
          <w:b w:val="0"/>
          <w:sz w:val="32"/>
          <w:szCs w:val="32"/>
          <w:lang w:eastAsia="ru-RU" w:bidi="ru-RU"/>
        </w:rPr>
        <w:lastRenderedPageBreak/>
        <w:t>Проект межевания</w:t>
      </w:r>
    </w:p>
    <w:p w:rsidR="00FD152A" w:rsidRPr="000201D8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</w:p>
    <w:p w:rsidR="008A7A47" w:rsidRPr="000201D8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32"/>
          <w:szCs w:val="32"/>
          <w:lang w:eastAsia="ru-RU" w:bidi="ru-RU"/>
        </w:rPr>
      </w:pPr>
      <w:bookmarkStart w:id="1" w:name="bookmark9"/>
      <w:r w:rsidRPr="000201D8">
        <w:rPr>
          <w:b w:val="0"/>
          <w:sz w:val="32"/>
          <w:szCs w:val="32"/>
          <w:lang w:eastAsia="ru-RU" w:bidi="ru-RU"/>
        </w:rPr>
        <w:t>Методика расчета размера</w:t>
      </w:r>
      <w:r w:rsidR="00D60F25" w:rsidRPr="000201D8">
        <w:rPr>
          <w:b w:val="0"/>
          <w:sz w:val="32"/>
          <w:szCs w:val="32"/>
          <w:lang w:eastAsia="ru-RU" w:bidi="ru-RU"/>
        </w:rPr>
        <w:t xml:space="preserve"> </w:t>
      </w:r>
      <w:r w:rsidRPr="000201D8">
        <w:rPr>
          <w:b w:val="0"/>
          <w:sz w:val="32"/>
          <w:szCs w:val="32"/>
          <w:lang w:eastAsia="ru-RU" w:bidi="ru-RU"/>
        </w:rPr>
        <w:t>земельного участка по нормативным параметрам благоустройства территории</w:t>
      </w:r>
      <w:bookmarkEnd w:id="1"/>
    </w:p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32"/>
          <w:szCs w:val="32"/>
          <w:lang w:eastAsia="ru-RU" w:bidi="ru-RU"/>
        </w:rPr>
      </w:pPr>
    </w:p>
    <w:p w:rsidR="008A7A47" w:rsidRPr="000201D8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0201D8">
        <w:rPr>
          <w:sz w:val="32"/>
          <w:szCs w:val="32"/>
          <w:lang w:eastAsia="ru-RU" w:bidi="ru-RU"/>
        </w:rPr>
        <w:t> </w:t>
      </w:r>
      <w:r w:rsidRPr="000201D8">
        <w:rPr>
          <w:sz w:val="32"/>
          <w:szCs w:val="32"/>
          <w:lang w:eastAsia="ru-RU" w:bidi="ru-RU"/>
        </w:rPr>
        <w:t>42.13330.2016 «Градостроительство. Планировка и застройка городских и сельских поселений», действующими региональным нормативам градостроительного проектирования Республики Башкортостан, действующими нормативам градостроительного проектирования городского округа города Салават Республики Башкортостан.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b/>
          <w:sz w:val="32"/>
          <w:szCs w:val="32"/>
          <w:lang w:eastAsia="ru-RU" w:bidi="ru-RU"/>
        </w:rPr>
      </w:pPr>
      <w:r w:rsidRPr="000201D8">
        <w:rPr>
          <w:b/>
          <w:sz w:val="32"/>
          <w:szCs w:val="32"/>
          <w:lang w:eastAsia="ru-RU" w:bidi="ru-RU"/>
        </w:rPr>
        <w:t>Данные для расчета:</w:t>
      </w:r>
    </w:p>
    <w:p w:rsidR="00520170" w:rsidRPr="000201D8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S квартала – </w:t>
      </w:r>
      <w:r w:rsidR="00E122AE">
        <w:rPr>
          <w:sz w:val="32"/>
          <w:szCs w:val="32"/>
          <w:lang w:eastAsia="ru-RU" w:bidi="ru-RU"/>
        </w:rPr>
        <w:t>84800</w:t>
      </w:r>
      <w:r w:rsidRPr="000201D8">
        <w:rPr>
          <w:sz w:val="32"/>
          <w:szCs w:val="32"/>
          <w:lang w:eastAsia="ru-RU" w:bidi="ru-RU"/>
        </w:rPr>
        <w:t xml:space="preserve">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  <w:r w:rsidRPr="000201D8">
        <w:rPr>
          <w:sz w:val="32"/>
          <w:szCs w:val="32"/>
          <w:lang w:eastAsia="ru-RU" w:bidi="ru-RU"/>
        </w:rPr>
        <w:t>.</w:t>
      </w:r>
    </w:p>
    <w:p w:rsidR="00520170" w:rsidRPr="00602517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602517">
        <w:rPr>
          <w:sz w:val="32"/>
          <w:szCs w:val="32"/>
          <w:lang w:eastAsia="ru-RU" w:bidi="ru-RU"/>
        </w:rPr>
        <w:t xml:space="preserve">S участков под объекты не жилого назначения – </w:t>
      </w:r>
      <w:r w:rsidR="00E122AE" w:rsidRPr="00E122AE">
        <w:rPr>
          <w:sz w:val="32"/>
          <w:szCs w:val="32"/>
          <w:lang w:eastAsia="ru-RU" w:bidi="ru-RU"/>
        </w:rPr>
        <w:t>62216,23</w:t>
      </w:r>
      <w:r w:rsidR="002212C6" w:rsidRPr="00602517">
        <w:rPr>
          <w:sz w:val="32"/>
          <w:szCs w:val="32"/>
          <w:lang w:eastAsia="ru-RU" w:bidi="ru-RU"/>
        </w:rPr>
        <w:t xml:space="preserve"> </w:t>
      </w:r>
      <w:r w:rsidR="00597518" w:rsidRPr="00602517">
        <w:rPr>
          <w:sz w:val="32"/>
          <w:szCs w:val="32"/>
          <w:lang w:eastAsia="ru-RU" w:bidi="ru-RU"/>
        </w:rPr>
        <w:t>м</w:t>
      </w:r>
      <w:r w:rsidR="00597518" w:rsidRPr="00602517">
        <w:rPr>
          <w:sz w:val="32"/>
          <w:szCs w:val="32"/>
          <w:vertAlign w:val="superscript"/>
          <w:lang w:eastAsia="ru-RU" w:bidi="ru-RU"/>
        </w:rPr>
        <w:t>2</w:t>
      </w:r>
      <w:r w:rsidR="00597518" w:rsidRPr="00602517">
        <w:rPr>
          <w:sz w:val="32"/>
          <w:szCs w:val="32"/>
          <w:lang w:eastAsia="ru-RU" w:bidi="ru-RU"/>
        </w:rPr>
        <w:t>.</w:t>
      </w:r>
    </w:p>
    <w:p w:rsidR="00520170" w:rsidRPr="00602517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602517">
        <w:rPr>
          <w:sz w:val="32"/>
          <w:szCs w:val="32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602517">
        <w:rPr>
          <w:sz w:val="32"/>
          <w:szCs w:val="32"/>
          <w:lang w:eastAsia="ru-RU" w:bidi="ru-RU"/>
        </w:rPr>
        <w:t>–</w:t>
      </w:r>
      <w:r w:rsidRPr="00602517">
        <w:rPr>
          <w:sz w:val="32"/>
          <w:szCs w:val="32"/>
          <w:lang w:eastAsia="ru-RU" w:bidi="ru-RU"/>
        </w:rPr>
        <w:t xml:space="preserve"> </w:t>
      </w:r>
      <w:r w:rsidR="00E122AE">
        <w:rPr>
          <w:sz w:val="32"/>
          <w:szCs w:val="32"/>
          <w:lang w:eastAsia="ru-RU" w:bidi="ru-RU"/>
        </w:rPr>
        <w:t>22583,77</w:t>
      </w:r>
      <w:r w:rsidR="003925FC" w:rsidRPr="00602517">
        <w:rPr>
          <w:sz w:val="32"/>
          <w:szCs w:val="32"/>
          <w:lang w:eastAsia="ru-RU" w:bidi="ru-RU"/>
        </w:rPr>
        <w:t xml:space="preserve"> </w:t>
      </w:r>
      <w:r w:rsidR="00597518" w:rsidRPr="00602517">
        <w:rPr>
          <w:sz w:val="32"/>
          <w:szCs w:val="32"/>
          <w:lang w:eastAsia="ru-RU" w:bidi="ru-RU"/>
        </w:rPr>
        <w:t>м</w:t>
      </w:r>
      <w:r w:rsidR="00597518" w:rsidRPr="00602517">
        <w:rPr>
          <w:sz w:val="32"/>
          <w:szCs w:val="32"/>
          <w:vertAlign w:val="superscript"/>
          <w:lang w:eastAsia="ru-RU" w:bidi="ru-RU"/>
        </w:rPr>
        <w:t>2</w:t>
      </w:r>
      <w:r w:rsidR="00597518" w:rsidRPr="00602517">
        <w:rPr>
          <w:sz w:val="32"/>
          <w:szCs w:val="32"/>
          <w:lang w:eastAsia="ru-RU" w:bidi="ru-RU"/>
        </w:rPr>
        <w:t>.</w:t>
      </w:r>
    </w:p>
    <w:p w:rsidR="00520170" w:rsidRPr="000E5B7F" w:rsidRDefault="00520170" w:rsidP="00520170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E5B7F">
        <w:rPr>
          <w:sz w:val="32"/>
          <w:szCs w:val="32"/>
          <w:lang w:eastAsia="ru-RU" w:bidi="ru-RU"/>
        </w:rPr>
        <w:t xml:space="preserve">S жилой застройки </w:t>
      </w:r>
      <w:r w:rsidR="003925FC" w:rsidRPr="000E5B7F">
        <w:rPr>
          <w:sz w:val="32"/>
          <w:szCs w:val="32"/>
          <w:lang w:eastAsia="ru-RU" w:bidi="ru-RU"/>
        </w:rPr>
        <w:t>–</w:t>
      </w:r>
      <w:r w:rsidRPr="000E5B7F">
        <w:rPr>
          <w:sz w:val="32"/>
          <w:szCs w:val="32"/>
          <w:lang w:eastAsia="ru-RU" w:bidi="ru-RU"/>
        </w:rPr>
        <w:t xml:space="preserve"> </w:t>
      </w:r>
      <w:r w:rsidR="00E122AE">
        <w:rPr>
          <w:sz w:val="32"/>
          <w:szCs w:val="32"/>
          <w:lang w:eastAsia="ru-RU" w:bidi="ru-RU"/>
        </w:rPr>
        <w:t>5837,79</w:t>
      </w:r>
      <w:r w:rsidR="004730BC" w:rsidRPr="000E5B7F">
        <w:rPr>
          <w:sz w:val="32"/>
          <w:szCs w:val="32"/>
          <w:lang w:eastAsia="ru-RU" w:bidi="ru-RU"/>
        </w:rPr>
        <w:t xml:space="preserve"> м</w:t>
      </w:r>
      <w:r w:rsidR="004730BC" w:rsidRPr="000E5B7F">
        <w:rPr>
          <w:sz w:val="32"/>
          <w:szCs w:val="32"/>
          <w:vertAlign w:val="superscript"/>
          <w:lang w:eastAsia="ru-RU" w:bidi="ru-RU"/>
        </w:rPr>
        <w:t>2</w:t>
      </w:r>
      <w:r w:rsidR="004730BC" w:rsidRPr="000E5B7F">
        <w:rPr>
          <w:sz w:val="32"/>
          <w:szCs w:val="32"/>
          <w:lang w:eastAsia="ru-RU" w:bidi="ru-RU"/>
        </w:rPr>
        <w:t>.</w:t>
      </w:r>
    </w:p>
    <w:p w:rsidR="00520170" w:rsidRPr="000201D8" w:rsidRDefault="00520170" w:rsidP="004730BC">
      <w:pPr>
        <w:pStyle w:val="11"/>
        <w:spacing w:before="0" w:after="0" w:line="240" w:lineRule="auto"/>
        <w:ind w:right="23" w:firstLine="425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Нормативные показатели на 1 человека: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Озеленение - 6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игр детей - 0,7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отдыха взрослого населения - 0,1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Физкультурно-спортивные площадки - 1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Хозяйственные площадки - 0,06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Площадки для выгула собак - 0,1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 xml:space="preserve">На каждую квартиру принимается 1 </w:t>
      </w:r>
      <w:proofErr w:type="spellStart"/>
      <w:r w:rsidRPr="000201D8">
        <w:rPr>
          <w:sz w:val="32"/>
          <w:szCs w:val="32"/>
          <w:lang w:eastAsia="ru-RU" w:bidi="ru-RU"/>
        </w:rPr>
        <w:t>машино</w:t>
      </w:r>
      <w:proofErr w:type="spellEnd"/>
      <w:r w:rsidRPr="000201D8">
        <w:rPr>
          <w:sz w:val="32"/>
          <w:szCs w:val="32"/>
          <w:lang w:eastAsia="ru-RU" w:bidi="ru-RU"/>
        </w:rPr>
        <w:t xml:space="preserve">-место площадью </w:t>
      </w:r>
      <w:r w:rsidR="00D60F25" w:rsidRPr="000201D8">
        <w:rPr>
          <w:sz w:val="32"/>
          <w:szCs w:val="32"/>
          <w:lang w:eastAsia="ru-RU" w:bidi="ru-RU"/>
        </w:rPr>
        <w:t>25</w:t>
      </w:r>
      <w:r w:rsidRPr="000201D8">
        <w:rPr>
          <w:sz w:val="32"/>
          <w:szCs w:val="32"/>
          <w:lang w:eastAsia="ru-RU" w:bidi="ru-RU"/>
        </w:rPr>
        <w:t xml:space="preserve"> м</w:t>
      </w:r>
      <w:r w:rsidRPr="000201D8">
        <w:rPr>
          <w:sz w:val="32"/>
          <w:szCs w:val="32"/>
          <w:vertAlign w:val="superscript"/>
          <w:lang w:eastAsia="ru-RU" w:bidi="ru-RU"/>
        </w:rPr>
        <w:t>2</w:t>
      </w:r>
      <w:r w:rsidRPr="000201D8">
        <w:rPr>
          <w:sz w:val="32"/>
          <w:szCs w:val="32"/>
          <w:lang w:eastAsia="ru-RU" w:bidi="ru-RU"/>
        </w:rPr>
        <w:t xml:space="preserve"> с учетом проездов.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0201D8" w:rsidRDefault="00520170" w:rsidP="004730BC">
      <w:pPr>
        <w:pStyle w:val="11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1.</w:t>
      </w:r>
      <w:r w:rsidRPr="000201D8">
        <w:rPr>
          <w:sz w:val="32"/>
          <w:szCs w:val="32"/>
          <w:lang w:eastAsia="ru-RU" w:bidi="ru-RU"/>
        </w:rPr>
        <w:tab/>
        <w:t xml:space="preserve"> Обеспеченность местами для хранения автомобилей </w:t>
      </w:r>
      <w:r w:rsidRPr="000201D8">
        <w:rPr>
          <w:sz w:val="32"/>
          <w:szCs w:val="32"/>
          <w:lang w:eastAsia="ru-RU" w:bidi="ru-RU"/>
        </w:rPr>
        <w:lastRenderedPageBreak/>
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0201D8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  <w:r w:rsidRPr="000201D8">
        <w:rPr>
          <w:sz w:val="32"/>
          <w:szCs w:val="32"/>
          <w:lang w:eastAsia="ru-RU" w:bidi="ru-RU"/>
        </w:rPr>
        <w:t>2.</w:t>
      </w:r>
      <w:r w:rsidRPr="000201D8">
        <w:rPr>
          <w:sz w:val="32"/>
          <w:szCs w:val="32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2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="002553EB">
        <w:rPr>
          <w:b w:val="0"/>
          <w:sz w:val="28"/>
          <w:szCs w:val="28"/>
          <w:lang w:val="ru-RU"/>
        </w:rPr>
        <w:t>1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</w:t>
      </w:r>
      <w:bookmarkStart w:id="2" w:name="_GoBack"/>
      <w:bookmarkEnd w:id="2"/>
      <w:r w:rsidR="00104015" w:rsidRPr="000201D8">
        <w:rPr>
          <w:b w:val="0"/>
          <w:sz w:val="28"/>
          <w:szCs w:val="28"/>
        </w:rPr>
        <w:t>а по нормативным показателям благоустройства территории</w:t>
      </w:r>
    </w:p>
    <w:tbl>
      <w:tblPr>
        <w:tblW w:w="160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201"/>
        <w:gridCol w:w="959"/>
        <w:gridCol w:w="959"/>
        <w:gridCol w:w="1157"/>
        <w:gridCol w:w="1252"/>
        <w:gridCol w:w="851"/>
        <w:gridCol w:w="1134"/>
        <w:gridCol w:w="1276"/>
        <w:gridCol w:w="1276"/>
        <w:gridCol w:w="1275"/>
        <w:gridCol w:w="993"/>
        <w:gridCol w:w="1134"/>
      </w:tblGrid>
      <w:tr w:rsidR="0065508B" w:rsidRPr="0065508B" w:rsidTr="0065508B">
        <w:trPr>
          <w:trHeight w:val="3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</w:t>
            </w:r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</w:t>
            </w:r>
            <w:proofErr w:type="spell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5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игр детей</w:t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5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 площадка</w:t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5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отдыха взрослого населения</w:t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5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площадки (контейнерные)</w:t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5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для выгула собак</w:t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 расчету</w:t>
            </w:r>
          </w:p>
        </w:tc>
      </w:tr>
      <w:tr w:rsidR="0065508B" w:rsidRPr="0065508B" w:rsidTr="0065508B">
        <w:trPr>
          <w:trHeight w:val="31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08B" w:rsidRPr="0065508B" w:rsidTr="0065508B">
        <w:trPr>
          <w:trHeight w:val="31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08B" w:rsidRPr="0065508B" w:rsidTr="0065508B">
        <w:trPr>
          <w:trHeight w:val="2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 Нефтяников 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1631,42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 Нефтяников 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2831,82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 Нефтяников 7/ </w:t>
            </w: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Карла Маркса 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2736,34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 Маркса 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1808,25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8/ Карла Маркса 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3338,6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1607,31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1655,85</w:t>
            </w:r>
          </w:p>
        </w:tc>
      </w:tr>
      <w:tr w:rsidR="0065508B" w:rsidRPr="0065508B" w:rsidTr="0065508B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4а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08B" w:rsidRPr="0065508B" w:rsidRDefault="0065508B" w:rsidP="0067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2597,24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3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488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9"/>
        <w:gridCol w:w="2458"/>
        <w:gridCol w:w="997"/>
        <w:gridCol w:w="865"/>
        <w:gridCol w:w="903"/>
        <w:gridCol w:w="703"/>
        <w:gridCol w:w="989"/>
        <w:gridCol w:w="1005"/>
        <w:gridCol w:w="1059"/>
        <w:gridCol w:w="918"/>
        <w:gridCol w:w="1242"/>
        <w:gridCol w:w="1216"/>
      </w:tblGrid>
      <w:tr w:rsidR="00681696" w:rsidRPr="0065508B" w:rsidTr="00681696">
        <w:trPr>
          <w:trHeight w:val="1920"/>
          <w:tblHeader/>
        </w:trPr>
        <w:tc>
          <w:tcPr>
            <w:tcW w:w="2529" w:type="dxa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1216" w:type="dxa"/>
            <w:vAlign w:val="center"/>
          </w:tcPr>
          <w:p w:rsidR="00C875B2" w:rsidRPr="0065508B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681696" w:rsidRPr="0065508B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5508B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65508B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vAlign w:val="center"/>
          </w:tcPr>
          <w:p w:rsidR="00C875B2" w:rsidRPr="0065508B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пр-т Нефтяников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1071,66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пр-т Нефтяников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1882,47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пр-т Нефтяников 7/ </w:t>
            </w: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Карла Маркса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1863,10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 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1227,55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8/ Карла Маркса 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2556,7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2363,56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956,57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935,28</w:t>
            </w:r>
          </w:p>
        </w:tc>
      </w:tr>
      <w:tr w:rsidR="0065508B" w:rsidRPr="0065508B" w:rsidTr="00DF41A7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Жилкомзаказчик</w:t>
            </w:r>
            <w:proofErr w:type="spellEnd"/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 4а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216" w:type="dxa"/>
            <w:vAlign w:val="center"/>
          </w:tcPr>
          <w:p w:rsidR="0065508B" w:rsidRPr="0065508B" w:rsidRDefault="0065508B" w:rsidP="00655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1879,35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4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1593"/>
        <w:gridCol w:w="4112"/>
        <w:gridCol w:w="1418"/>
        <w:gridCol w:w="1099"/>
      </w:tblGrid>
      <w:tr w:rsidR="00397F47" w:rsidRPr="00431A2B" w:rsidTr="00431A2B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431A2B" w:rsidRDefault="00397F47" w:rsidP="0043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397F47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431A2B" w:rsidRDefault="00397F47" w:rsidP="0043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431A2B" w:rsidRDefault="00397F47" w:rsidP="0043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431A2B" w:rsidRDefault="00397F47" w:rsidP="0043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431A2B" w:rsidRDefault="00397F47" w:rsidP="0043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431A2B" w:rsidRDefault="00397F47" w:rsidP="00431A2B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проектная, м</w:t>
            </w:r>
            <w:r w:rsidRPr="0043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образуемый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9552,5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Дворец культуры Нефтехимик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11185,97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объектов, характерных для населённых пунктов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14501,19</w:t>
            </w:r>
          </w:p>
        </w:tc>
      </w:tr>
      <w:tr w:rsidR="00431A2B" w:rsidRPr="00431A2B" w:rsidTr="00431A2B">
        <w:trPr>
          <w:trHeight w:val="39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г. Салават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административных зданий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4216,41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2501,94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2500,69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3501,4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2090,86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(3КЖ)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4569,3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2316,11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3662,18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3129,43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 жилая застройка </w:t>
            </w: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1977,33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22,57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25,25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ГРП № 2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специального назначения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74,13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3295,69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6826,45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3340,08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2989,85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 3.1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79,42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02:59:070136:97(1)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02:59:070136:97(2)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02:59:070136:97(3)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02:59:070136:97(4)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02:59:070136:97(5)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02:59:070136:97(6)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2B" w:rsidRPr="00431A2B" w:rsidTr="00431A2B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02:59:070136:97(7)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газопроводов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2B" w:rsidRPr="00431A2B" w:rsidRDefault="00431A2B" w:rsidP="00431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B690D" w:rsidRPr="000201D8" w:rsidRDefault="002B690D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2B690D" w:rsidRPr="000201D8" w:rsidSect="002B690D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Установление красных линий</w:t>
      </w:r>
      <w:bookmarkEnd w:id="5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C042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6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0201D8" w:rsidRPr="000201D8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2553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EB">
              <w:rPr>
                <w:rFonts w:ascii="Times New Roman" w:hAnsi="Times New Roman" w:cs="Times New Roman"/>
                <w:sz w:val="28"/>
                <w:szCs w:val="28"/>
              </w:rPr>
              <w:t>100,97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2553EB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75131,43</w:t>
            </w:r>
          </w:p>
        </w:tc>
      </w:tr>
      <w:tr w:rsidR="002553EB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EB" w:rsidRPr="000201D8" w:rsidRDefault="002553EB" w:rsidP="002553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EB" w:rsidRPr="00F41535" w:rsidRDefault="002553EB" w:rsidP="002553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Образуемые</w:t>
            </w: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EB" w:rsidRPr="00F41535" w:rsidRDefault="002553EB" w:rsidP="002553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9552,50</w:t>
            </w:r>
          </w:p>
        </w:tc>
      </w:tr>
      <w:tr w:rsidR="002553EB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EB" w:rsidRPr="000201D8" w:rsidRDefault="002553EB" w:rsidP="002553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EB" w:rsidRPr="00F41535" w:rsidRDefault="002553EB" w:rsidP="002553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EB" w:rsidRPr="00F41535" w:rsidRDefault="002553EB" w:rsidP="002553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84784,90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6E0E" w:rsidRDefault="00936E0E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B3" w:rsidRDefault="00A178B3" w:rsidP="00336FF6">
      <w:pPr>
        <w:spacing w:after="0" w:line="240" w:lineRule="auto"/>
      </w:pPr>
      <w:r>
        <w:separator/>
      </w:r>
    </w:p>
  </w:endnote>
  <w:endnote w:type="continuationSeparator" w:id="0">
    <w:p w:rsidR="00A178B3" w:rsidRDefault="00A178B3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B3" w:rsidRDefault="00A178B3" w:rsidP="00336FF6">
      <w:pPr>
        <w:spacing w:after="0" w:line="240" w:lineRule="auto"/>
      </w:pPr>
      <w:r>
        <w:separator/>
      </w:r>
    </w:p>
  </w:footnote>
  <w:footnote w:type="continuationSeparator" w:id="0">
    <w:p w:rsidR="00A178B3" w:rsidRDefault="00A178B3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26637"/>
      <w:docPartObj>
        <w:docPartGallery w:val="Page Numbers (Top of Page)"/>
        <w:docPartUnique/>
      </w:docPartObj>
    </w:sdtPr>
    <w:sdtContent>
      <w:p w:rsidR="00936E0E" w:rsidRDefault="00936E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36E0E" w:rsidRDefault="00936E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067167"/>
      <w:docPartObj>
        <w:docPartGallery w:val="Page Numbers (Top of Page)"/>
        <w:docPartUnique/>
      </w:docPartObj>
    </w:sdtPr>
    <w:sdtContent>
      <w:p w:rsidR="00936E0E" w:rsidRDefault="00936E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936E0E" w:rsidRDefault="00936E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90099"/>
      <w:docPartObj>
        <w:docPartGallery w:val="Page Numbers (Top of Page)"/>
        <w:docPartUnique/>
      </w:docPartObj>
    </w:sdtPr>
    <w:sdtContent>
      <w:p w:rsidR="00936E0E" w:rsidRDefault="00936E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122AE" w:rsidRDefault="00E122A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443047"/>
      <w:docPartObj>
        <w:docPartGallery w:val="Page Numbers (Top of Page)"/>
        <w:docPartUnique/>
      </w:docPartObj>
    </w:sdtPr>
    <w:sdtContent>
      <w:p w:rsidR="00936E0E" w:rsidRDefault="00936E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122AE" w:rsidRDefault="00E122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24764"/>
    <w:rsid w:val="00031FC3"/>
    <w:rsid w:val="00032DA9"/>
    <w:rsid w:val="000559DB"/>
    <w:rsid w:val="0007700B"/>
    <w:rsid w:val="000B4F87"/>
    <w:rsid w:val="000C477C"/>
    <w:rsid w:val="000E5B7F"/>
    <w:rsid w:val="000E5EC4"/>
    <w:rsid w:val="000F028F"/>
    <w:rsid w:val="00104015"/>
    <w:rsid w:val="001132FF"/>
    <w:rsid w:val="0016305A"/>
    <w:rsid w:val="00182007"/>
    <w:rsid w:val="001D073E"/>
    <w:rsid w:val="001D632E"/>
    <w:rsid w:val="001D7550"/>
    <w:rsid w:val="002034C8"/>
    <w:rsid w:val="00206032"/>
    <w:rsid w:val="00206C82"/>
    <w:rsid w:val="00220B6B"/>
    <w:rsid w:val="002212C6"/>
    <w:rsid w:val="00225435"/>
    <w:rsid w:val="002505C4"/>
    <w:rsid w:val="002553EB"/>
    <w:rsid w:val="00257678"/>
    <w:rsid w:val="00282945"/>
    <w:rsid w:val="002A435E"/>
    <w:rsid w:val="002B690D"/>
    <w:rsid w:val="00314027"/>
    <w:rsid w:val="00326D4F"/>
    <w:rsid w:val="00336FF6"/>
    <w:rsid w:val="003419C1"/>
    <w:rsid w:val="003535EF"/>
    <w:rsid w:val="003925CC"/>
    <w:rsid w:val="003925FC"/>
    <w:rsid w:val="00397F47"/>
    <w:rsid w:val="003D3825"/>
    <w:rsid w:val="003D3929"/>
    <w:rsid w:val="004169D5"/>
    <w:rsid w:val="00431A2B"/>
    <w:rsid w:val="0043443D"/>
    <w:rsid w:val="00464800"/>
    <w:rsid w:val="004711ED"/>
    <w:rsid w:val="004730BC"/>
    <w:rsid w:val="004974D3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B0B9C"/>
    <w:rsid w:val="005C39D6"/>
    <w:rsid w:val="005D3DCD"/>
    <w:rsid w:val="00602517"/>
    <w:rsid w:val="00637D30"/>
    <w:rsid w:val="0065508B"/>
    <w:rsid w:val="00656362"/>
    <w:rsid w:val="00681696"/>
    <w:rsid w:val="00683CF7"/>
    <w:rsid w:val="006A14FD"/>
    <w:rsid w:val="006A1A5A"/>
    <w:rsid w:val="006E3140"/>
    <w:rsid w:val="006F6C5F"/>
    <w:rsid w:val="00727429"/>
    <w:rsid w:val="0077083C"/>
    <w:rsid w:val="00773DC1"/>
    <w:rsid w:val="007748A8"/>
    <w:rsid w:val="007C4EEF"/>
    <w:rsid w:val="007F3914"/>
    <w:rsid w:val="0081525B"/>
    <w:rsid w:val="008265A3"/>
    <w:rsid w:val="008A7A47"/>
    <w:rsid w:val="0093656E"/>
    <w:rsid w:val="00936E0E"/>
    <w:rsid w:val="00962CC6"/>
    <w:rsid w:val="009C6D9E"/>
    <w:rsid w:val="009D0BF5"/>
    <w:rsid w:val="00A0507B"/>
    <w:rsid w:val="00A0516D"/>
    <w:rsid w:val="00A178B3"/>
    <w:rsid w:val="00A400DC"/>
    <w:rsid w:val="00A6404D"/>
    <w:rsid w:val="00AC212A"/>
    <w:rsid w:val="00AE69B3"/>
    <w:rsid w:val="00B53365"/>
    <w:rsid w:val="00C0429F"/>
    <w:rsid w:val="00C47C5F"/>
    <w:rsid w:val="00C875B2"/>
    <w:rsid w:val="00C9453E"/>
    <w:rsid w:val="00CB5FFB"/>
    <w:rsid w:val="00CC3ACC"/>
    <w:rsid w:val="00CF4BAD"/>
    <w:rsid w:val="00D01127"/>
    <w:rsid w:val="00D60F25"/>
    <w:rsid w:val="00D65B05"/>
    <w:rsid w:val="00DB1411"/>
    <w:rsid w:val="00DB1C3F"/>
    <w:rsid w:val="00DB41AE"/>
    <w:rsid w:val="00DB4CD3"/>
    <w:rsid w:val="00E122AE"/>
    <w:rsid w:val="00E37EB7"/>
    <w:rsid w:val="00E51F77"/>
    <w:rsid w:val="00E572C3"/>
    <w:rsid w:val="00F3074C"/>
    <w:rsid w:val="00F41535"/>
    <w:rsid w:val="00F874D8"/>
    <w:rsid w:val="00FC4FE2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E602-4E1F-4CEF-8DF7-05C8F43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14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Руслан Исхаков</cp:lastModifiedBy>
  <cp:revision>67</cp:revision>
  <dcterms:created xsi:type="dcterms:W3CDTF">2018-09-24T11:48:00Z</dcterms:created>
  <dcterms:modified xsi:type="dcterms:W3CDTF">2018-10-30T05:41:00Z</dcterms:modified>
</cp:coreProperties>
</file>