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AB" w:rsidRPr="001A01AB" w:rsidRDefault="001A01AB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СОВЕТ ГОРОДСКОГО ОКРУГА Г. САЛАВАТ РЕСПУБЛИКИ БАШКОРТОСТАН</w:t>
      </w:r>
    </w:p>
    <w:p w:rsidR="001A01AB" w:rsidRPr="001A01AB" w:rsidRDefault="001A01A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</w:p>
    <w:p w:rsidR="001A01AB" w:rsidRPr="001A01AB" w:rsidRDefault="001A01A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от 16 марта 2011 г. N 2-42/471</w:t>
      </w:r>
    </w:p>
    <w:p w:rsidR="001A01AB" w:rsidRPr="001A01AB" w:rsidRDefault="001A01A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КОДЕКСА ЭТИКИ И СЛУЖЕБНОГО ПОВЕДЕНИЯ</w:t>
      </w:r>
    </w:p>
    <w:p w:rsidR="001A01AB" w:rsidRPr="001A01AB" w:rsidRDefault="001A01A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СЛУЖАЩИХ ГОРОДСКОГО ОКРУГА ГОРОД САЛАВАТ</w:t>
      </w:r>
      <w:bookmarkStart w:id="0" w:name="_GoBack"/>
      <w:bookmarkEnd w:id="0"/>
    </w:p>
    <w:p w:rsidR="001A01AB" w:rsidRPr="001A01AB" w:rsidRDefault="001A01A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1A01AB" w:rsidRPr="001A01AB" w:rsidRDefault="001A01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 w:rsidP="001A0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0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Список изменяющих документов</w:t>
      </w:r>
    </w:p>
    <w:p w:rsidR="001A01AB" w:rsidRPr="001A01AB" w:rsidRDefault="001A01AB" w:rsidP="001A0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0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(в ред. решения Совета городского округа г. Салават РБ</w:t>
      </w:r>
    </w:p>
    <w:p w:rsidR="001A01AB" w:rsidRPr="001A01AB" w:rsidRDefault="001A01AB" w:rsidP="001A0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0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23</w:t>
      </w:r>
      <w:r w:rsidRPr="001A0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Pr="001A0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1A0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</w:t>
      </w:r>
      <w:r w:rsidRPr="001A0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1A0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N 4-</w:t>
      </w:r>
      <w:r w:rsidRPr="001A0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57</w:t>
      </w:r>
      <w:r w:rsidRPr="001A0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</w:t>
      </w:r>
      <w:r w:rsidRPr="001A0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565</w:t>
      </w:r>
      <w:r w:rsidRPr="001A01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1A01AB" w:rsidRPr="001A01AB" w:rsidRDefault="001A0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Международным кодексом поведения государственных должностных лиц (Резолюция 51/59 Генеральной Ассамблеи ООН от 12 декабря 1996 г.), Модельным кодексом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Модельным законом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Федеральными законами от 25 декабря 2008 г. </w:t>
      </w:r>
      <w:hyperlink r:id="rId4" w:history="1">
        <w:r w:rsidRPr="001A01AB">
          <w:rPr>
            <w:rFonts w:ascii="Times New Roman" w:hAnsi="Times New Roman" w:cs="Times New Roman"/>
            <w:color w:val="000000" w:themeColor="text1"/>
            <w:sz w:val="26"/>
            <w:szCs w:val="26"/>
          </w:rPr>
          <w:t>N 273-ФЗ</w:t>
        </w:r>
      </w:hyperlink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противодействии коррупции", от 2 марта 2007 г. </w:t>
      </w:r>
      <w:hyperlink r:id="rId5" w:history="1">
        <w:r w:rsidRPr="001A01AB">
          <w:rPr>
            <w:rFonts w:ascii="Times New Roman" w:hAnsi="Times New Roman" w:cs="Times New Roman"/>
            <w:color w:val="000000" w:themeColor="text1"/>
            <w:sz w:val="26"/>
            <w:szCs w:val="26"/>
          </w:rPr>
          <w:t>N 25-ФЗ</w:t>
        </w:r>
      </w:hyperlink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муниципальной службе в Российской Федерации", Законами Республики Башкортостан от 13 июля 2009 г. </w:t>
      </w:r>
      <w:hyperlink r:id="rId6" w:history="1">
        <w:r w:rsidRPr="001A01AB">
          <w:rPr>
            <w:rFonts w:ascii="Times New Roman" w:hAnsi="Times New Roman" w:cs="Times New Roman"/>
            <w:color w:val="000000" w:themeColor="text1"/>
            <w:sz w:val="26"/>
            <w:szCs w:val="26"/>
          </w:rPr>
          <w:t>N 145-з</w:t>
        </w:r>
      </w:hyperlink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противодействии коррупции в Республике Башкортостан", от 16 июля 2007 г. </w:t>
      </w:r>
      <w:hyperlink r:id="rId7" w:history="1">
        <w:r w:rsidRPr="001A01AB">
          <w:rPr>
            <w:rFonts w:ascii="Times New Roman" w:hAnsi="Times New Roman" w:cs="Times New Roman"/>
            <w:color w:val="000000" w:themeColor="text1"/>
            <w:sz w:val="26"/>
            <w:szCs w:val="26"/>
          </w:rPr>
          <w:t>N 453-з</w:t>
        </w:r>
      </w:hyperlink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муниципальной службе в Республике Башкортостан", </w:t>
      </w:r>
      <w:hyperlink r:id="rId8" w:history="1">
        <w:r w:rsidRPr="001A01AB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Совет городского округа город Салават Республики Башкортостан решил: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прилагаемый </w:t>
      </w:r>
      <w:hyperlink w:anchor="P30" w:history="1">
        <w:r w:rsidRPr="001A01AB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этики и служебного поведения муниципальных служащих городского округа город Салават Республики Башкортостан.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2. Настоящее решение вступает в силу с момента опубликования в городской газете "Выбор".</w:t>
      </w:r>
    </w:p>
    <w:p w:rsidR="001A01AB" w:rsidRPr="001A01AB" w:rsidRDefault="001A01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1A01AB" w:rsidRPr="001A01AB" w:rsidRDefault="001A01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Совета городского округа</w:t>
      </w:r>
    </w:p>
    <w:p w:rsidR="001A01AB" w:rsidRPr="001A01AB" w:rsidRDefault="001A01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город Салават</w:t>
      </w:r>
    </w:p>
    <w:p w:rsidR="001A01AB" w:rsidRPr="001A01AB" w:rsidRDefault="001A01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1A01AB" w:rsidRPr="001A01AB" w:rsidRDefault="001A01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А.С.МИХАЙЛОВ</w:t>
      </w:r>
    </w:p>
    <w:p w:rsidR="001A01AB" w:rsidRPr="001A01AB" w:rsidRDefault="001A01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Утверждено</w:t>
      </w:r>
    </w:p>
    <w:p w:rsidR="001A01AB" w:rsidRPr="001A01AB" w:rsidRDefault="001A01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решением Совета городского</w:t>
      </w:r>
    </w:p>
    <w:p w:rsidR="001A01AB" w:rsidRPr="001A01AB" w:rsidRDefault="001A01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округа город Салават</w:t>
      </w:r>
    </w:p>
    <w:p w:rsidR="001A01AB" w:rsidRPr="001A01AB" w:rsidRDefault="001A01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1A01AB" w:rsidRPr="001A01AB" w:rsidRDefault="001A01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от 16 марта 2011 г. N 2-42/471</w:t>
      </w:r>
    </w:p>
    <w:p w:rsidR="001A01AB" w:rsidRPr="001A01AB" w:rsidRDefault="001A01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30"/>
      <w:bookmarkEnd w:id="1"/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КОДЕКС</w:t>
      </w:r>
    </w:p>
    <w:p w:rsidR="001A01AB" w:rsidRPr="001A01AB" w:rsidRDefault="001A01A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ЭТИКИ И СЛУЖЕБНОГО ПОВЕДЕНИЯ МУНИЦИПАЛЬНЫХ СЛУЖАЩИХ</w:t>
      </w:r>
    </w:p>
    <w:p w:rsidR="001A01AB" w:rsidRPr="001A01AB" w:rsidRDefault="001A01A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 ГОРОД САЛАВАТ РЕСПУБЛИКИ БАШКОРТОСТАН</w:t>
      </w:r>
    </w:p>
    <w:p w:rsidR="001A01AB" w:rsidRPr="001A01AB" w:rsidRDefault="001A01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1A01AB" w:rsidRPr="001A01AB" w:rsidRDefault="001A01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Кодекс этики и служебного поведения муниципальных служащих (далее - Кодекс) разработан в соответствии с положениями </w:t>
      </w:r>
      <w:hyperlink r:id="rId9" w:history="1">
        <w:r w:rsidRPr="001A01AB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и Конституции Республики Башкортостан,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10" w:history="1">
        <w:r w:rsidRPr="001A01AB">
          <w:rPr>
            <w:rFonts w:ascii="Times New Roman" w:hAnsi="Times New Roman" w:cs="Times New Roman"/>
            <w:color w:val="000000" w:themeColor="text1"/>
            <w:sz w:val="26"/>
            <w:szCs w:val="26"/>
          </w:rPr>
          <w:t>N 273-ФЗ</w:t>
        </w:r>
      </w:hyperlink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противодействии коррупции", от 2 марта 2007 г. </w:t>
      </w:r>
      <w:hyperlink r:id="rId11" w:history="1">
        <w:r w:rsidRPr="001A01AB">
          <w:rPr>
            <w:rFonts w:ascii="Times New Roman" w:hAnsi="Times New Roman" w:cs="Times New Roman"/>
            <w:color w:val="000000" w:themeColor="text1"/>
            <w:sz w:val="26"/>
            <w:szCs w:val="26"/>
          </w:rPr>
          <w:t>N 25-ФЗ</w:t>
        </w:r>
      </w:hyperlink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муниципальной службе Российской Федерации", Законами Республики Башкортостан от 13 июля 2009 г. </w:t>
      </w:r>
      <w:hyperlink r:id="rId12" w:history="1">
        <w:r w:rsidRPr="001A01AB">
          <w:rPr>
            <w:rFonts w:ascii="Times New Roman" w:hAnsi="Times New Roman" w:cs="Times New Roman"/>
            <w:color w:val="000000" w:themeColor="text1"/>
            <w:sz w:val="26"/>
            <w:szCs w:val="26"/>
          </w:rPr>
          <w:t>N 145-з</w:t>
        </w:r>
      </w:hyperlink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противодействии коррупции в Республике Башкортостан", от 16 июля 2007 г. </w:t>
      </w:r>
      <w:hyperlink r:id="rId13" w:history="1">
        <w:r w:rsidRPr="001A01AB">
          <w:rPr>
            <w:rFonts w:ascii="Times New Roman" w:hAnsi="Times New Roman" w:cs="Times New Roman"/>
            <w:color w:val="000000" w:themeColor="text1"/>
            <w:sz w:val="26"/>
            <w:szCs w:val="26"/>
          </w:rPr>
          <w:t>N 453-з</w:t>
        </w:r>
      </w:hyperlink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муниципальной службе в Республике Башкортостан", других федеральных и республиканских законов, содержащих ограничения, запреты и обязанности для муниципальных служащих, </w:t>
      </w:r>
      <w:hyperlink r:id="rId14" w:history="1">
        <w:r w:rsidRPr="001A01AB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2. Гражданин, поступающий на муниципальную службу в городском округе город Салават Республики Башкортостан, обязан ознакомиться с положениями Кодекса и соблюдать их в процессе своей служебной деятельности.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3. Муниципальный служащий городского округа город Салават Республики Башкортостан (далее - муниципальный служащий)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</w:t>
      </w: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5. Кодекс призван повысить эффективность выполнения муниципальными служащими своих должностных обязанностей.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6.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7.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A01AB" w:rsidRPr="001A01AB" w:rsidRDefault="001A01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II. ОСНОВНЫЕ ПРИНЦИПЫ И ПРАВИЛА СЛУЖЕБНОГО ПОВЕДЕНИЯ</w:t>
      </w:r>
    </w:p>
    <w:p w:rsidR="001A01AB" w:rsidRPr="001A01AB" w:rsidRDefault="001A01A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СЛУЖАЩИХ</w:t>
      </w:r>
    </w:p>
    <w:p w:rsidR="001A01AB" w:rsidRPr="001A01AB" w:rsidRDefault="001A01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8.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9. Муниципальные служащие, сознавая ответственность перед государством, обществом и гражданами, призваны: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и) соблюдать нормы служебной, профессиональной этики и правила делового поведения;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к) проявлять корректность и внимательность в обращении с гражданами и должностными лицами;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н) принимать предусмотренные законодательством Российской Федерации и Республики Башкортостан меры по недопущению возникновения конфликта интересов и урегулированию возникших случаев конфликта интересов;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у) постоянно стремиться к обеспечению как можно более эффективного </w:t>
      </w: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распоряжения ресурсами, находящимися в сфере его эффективности.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Муниципальные служащие обязаны соблюдать </w:t>
      </w:r>
      <w:hyperlink r:id="rId15" w:history="1">
        <w:r w:rsidRPr="001A01AB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Конституцию</w:t>
        </w:r>
      </w:hyperlink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и </w:t>
      </w:r>
      <w:hyperlink r:id="rId16" w:history="1">
        <w:r w:rsidRPr="001A01AB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Конституцию</w:t>
        </w:r>
      </w:hyperlink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Башкортостан, федеральные и республиканские законы, иные нормативные правовые акты Российской Федерации и Республики Башкортостан.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11.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12.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Республики Башкортостан.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13.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14.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15.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16.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Муниципальный служащий может обрабатывать и передавать служебную </w:t>
      </w: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A01AB" w:rsidRDefault="001A01AB" w:rsidP="001A01A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18.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A01AB" w:rsidRPr="001A01AB" w:rsidRDefault="001A01AB" w:rsidP="001A01A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(в ред. решения Совета городского округа г. Салават РБ от 23.09.2020 N 4-57/565)</w:t>
      </w:r>
    </w:p>
    <w:p w:rsidR="001A01AB" w:rsidRPr="001A01AB" w:rsidRDefault="001A01AB" w:rsidP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8.1 Муниципальный служащий обязан представлять в установленном порядке сведения об адресах сайтов и (или) страниц сайтов в информационно-телекоммуникационной сети Интернет, на которых он размещал общедоступную информацию, а также данные, по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зволяющие его идентифицировать</w:t>
      </w: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19.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20.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а) принимать меры по предотвращению и урегулированию конфликта интересов;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б) принимать меры по предупреждению коррупции;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коррупционно</w:t>
      </w:r>
      <w:proofErr w:type="spellEnd"/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22.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</w:t>
      </w: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и.</w:t>
      </w:r>
    </w:p>
    <w:p w:rsidR="001A01AB" w:rsidRPr="001A01AB" w:rsidRDefault="001A01AB" w:rsidP="001A01AB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(в ред. решени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Совета городско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 округа г. Салават РБ от 23.09</w:t>
      </w: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7/56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5)</w:t>
      </w:r>
    </w:p>
    <w:p w:rsidR="001A01AB" w:rsidRDefault="001A01A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III. РЕКОМЕНДАТЕЛЬНЫЕ ЭТИЧЕСКИЕ ПРАВИЛА СЛУЖЕБНОГО</w:t>
      </w:r>
    </w:p>
    <w:p w:rsidR="001A01AB" w:rsidRPr="001A01AB" w:rsidRDefault="001A01A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ПОВЕДЕНИЯ МУНИЦИПАЛЬНЫХ СЛУЖАЩИХ</w:t>
      </w:r>
    </w:p>
    <w:p w:rsidR="001A01AB" w:rsidRPr="001A01AB" w:rsidRDefault="001A01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23. В служебном поведении муниципальному служащему необходимо исходить из конституционных положений о том, что человек, его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права и свободы являются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высшей </w:t>
      </w: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ценностью</w:t>
      </w:r>
      <w:proofErr w:type="gramEnd"/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24. В служебном поведении муниципальный служащий воздерживается от: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г) курения во время служебных совещаний, бесед, иного служебного общения с гражданами.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25.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26.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A01AB" w:rsidRPr="001A01AB" w:rsidRDefault="001A01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IV. ОТВЕТСТВЕННОСТЬ ЗА НАРУШЕНИЕ ПОЛОЖЕНИЙ КОДЕКСА</w:t>
      </w:r>
    </w:p>
    <w:p w:rsidR="001A01AB" w:rsidRPr="001A01AB" w:rsidRDefault="001A01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17" w:history="1">
        <w:r w:rsidRPr="001A01AB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Российской </w:t>
      </w: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1A01AB" w:rsidRPr="001A01AB" w:rsidRDefault="001A0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1AB">
        <w:rPr>
          <w:rFonts w:ascii="Times New Roman" w:hAnsi="Times New Roman" w:cs="Times New Roman"/>
          <w:color w:val="000000" w:themeColor="text1"/>
          <w:sz w:val="26"/>
          <w:szCs w:val="26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A01AB" w:rsidRPr="001A01AB" w:rsidRDefault="001A0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01AB" w:rsidRPr="001A01AB" w:rsidRDefault="001A01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570DA" w:rsidRPr="001A01AB" w:rsidRDefault="00C570DA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570DA" w:rsidRPr="001A01AB" w:rsidSect="0036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AB"/>
    <w:rsid w:val="001A01AB"/>
    <w:rsid w:val="00C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C18DE-8024-489B-A7F0-29B4A059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0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5C27FDB6718EACD0E4789055463E1AAD1ED6B3CD87EB983B2F6D54BDB6B5290E82F04AB42CB6CEB4B2C6Aa1h1L" TargetMode="External"/><Relationship Id="rId13" Type="http://schemas.openxmlformats.org/officeDocument/2006/relationships/hyperlink" Target="consultantplus://offline/ref=35C5C27FDB6718EACD0E598413383CE8A2D3B66633D12EE0DFB4A18A1BDD3E00D0B67654E909C76FF3572D6A0F90B33Ea0h3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C5C27FDB6718EACD0E598413383CE8A2D3B66633D12EE0DFB4A18A1BDD3E00D0B67654E909C76FF3572D6A0F90B33Ea0h3L" TargetMode="External"/><Relationship Id="rId12" Type="http://schemas.openxmlformats.org/officeDocument/2006/relationships/hyperlink" Target="consultantplus://offline/ref=35C5C27FDB6718EACD0E598413383CE8A2D3B66630DB2AEDD5B4A18A1BDD3E00D0B67654E909C76FF3572D6A0F90B33Ea0h3L" TargetMode="External"/><Relationship Id="rId17" Type="http://schemas.openxmlformats.org/officeDocument/2006/relationships/hyperlink" Target="consultantplus://offline/ref=35C5C27FDB6718EACD0E4789055463E1A3D8EA6937D523B38BEBFAD74CD4345785F97708AC5AD46FF7572E6813a9h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C5C27FDB6718EACD0E598413383CE8A2D3B66630DB2CE5D1B4A18A1BDD3E00D0B67654E909C76FF3572D6A0F90B33Ea0h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5C27FDB6718EACD0E598413383CE8A2D3B66630DB2AEDD5B4A18A1BDD3E00D0B67654E909C76FF3572D6A0F90B33Ea0h3L" TargetMode="External"/><Relationship Id="rId11" Type="http://schemas.openxmlformats.org/officeDocument/2006/relationships/hyperlink" Target="consultantplus://offline/ref=35C5C27FDB6718EACD0E4789055463E1AAD1EF6930D87EB983B2F6D54BDB6B5290E82F04AB42CB6CEB4B2C6Aa1h1L" TargetMode="External"/><Relationship Id="rId5" Type="http://schemas.openxmlformats.org/officeDocument/2006/relationships/hyperlink" Target="consultantplus://offline/ref=35C5C27FDB6718EACD0E4789055463E1AAD1EF6930D87EB983B2F6D54BDB6B5290E82F04AB42CB6CEB4B2C6Aa1h1L" TargetMode="External"/><Relationship Id="rId15" Type="http://schemas.openxmlformats.org/officeDocument/2006/relationships/hyperlink" Target="consultantplus://offline/ref=35C5C27FDB6718EACD0E4789055463E1A0D0EF6E3E8574B1DABEF4D244846E4781B02303B35DC870F7492Ea6h8L" TargetMode="External"/><Relationship Id="rId10" Type="http://schemas.openxmlformats.org/officeDocument/2006/relationships/hyperlink" Target="consultantplus://offline/ref=35C5C27FDB6718EACD0E4789055463E1AADAE16E3CD87EB983B2F6D54BDB6B5290E82F04AB42CB6CEB4B2C6Aa1h1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5C5C27FDB6718EACD0E4789055463E1AADAE16E3CD87EB983B2F6D54BDB6B5290E82F04AB42CB6CEB4B2C6Aa1h1L" TargetMode="External"/><Relationship Id="rId9" Type="http://schemas.openxmlformats.org/officeDocument/2006/relationships/hyperlink" Target="consultantplus://offline/ref=35C5C27FDB6718EACD0E4789055463E1A0D0EF6E3E8574B1DABEF4D244846E4781B02303B35DC870F7492Ea6h8L" TargetMode="External"/><Relationship Id="rId14" Type="http://schemas.openxmlformats.org/officeDocument/2006/relationships/hyperlink" Target="consultantplus://offline/ref=35C5C27FDB6718EACD0E4789055463E1AAD1ED6B3CD87EB983B2F6D54BDB6B5290E82F04AB42CB6CEB4B2C6Aa1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1</cp:revision>
  <dcterms:created xsi:type="dcterms:W3CDTF">2020-12-16T11:33:00Z</dcterms:created>
  <dcterms:modified xsi:type="dcterms:W3CDTF">2020-12-16T11:38:00Z</dcterms:modified>
</cp:coreProperties>
</file>