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9F" w:rsidRPr="00642BEA" w:rsidRDefault="0005029F" w:rsidP="0005029F">
      <w:pPr>
        <w:tabs>
          <w:tab w:val="center" w:pos="4140"/>
        </w:tabs>
        <w:autoSpaceDE w:val="0"/>
        <w:autoSpaceDN w:val="0"/>
        <w:adjustRightInd w:val="0"/>
        <w:spacing w:after="0" w:line="240" w:lineRule="auto"/>
        <w:ind w:left="41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4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5029F" w:rsidRPr="00642BEA" w:rsidRDefault="0005029F" w:rsidP="0005029F">
      <w:pPr>
        <w:autoSpaceDE w:val="0"/>
        <w:autoSpaceDN w:val="0"/>
        <w:adjustRightInd w:val="0"/>
        <w:spacing w:after="0" w:line="240" w:lineRule="auto"/>
        <w:ind w:left="41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решению </w:t>
      </w:r>
      <w:proofErr w:type="gramStart"/>
      <w:r w:rsidRPr="00642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6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05029F" w:rsidRPr="00642BEA" w:rsidRDefault="0005029F" w:rsidP="0005029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комиссии городского округа город Салават</w:t>
      </w:r>
    </w:p>
    <w:p w:rsidR="0005029F" w:rsidRPr="00642BEA" w:rsidRDefault="0005029F" w:rsidP="0005029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Республики Башкортостан</w:t>
      </w:r>
    </w:p>
    <w:p w:rsidR="0005029F" w:rsidRPr="00642BEA" w:rsidRDefault="0005029F" w:rsidP="0005029F">
      <w:pPr>
        <w:autoSpaceDE w:val="0"/>
        <w:autoSpaceDN w:val="0"/>
        <w:adjustRightInd w:val="0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18</w:t>
      </w:r>
      <w:bookmarkStart w:id="0" w:name="_GoBack"/>
      <w:bookmarkEnd w:id="0"/>
      <w:r w:rsidR="001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2021 года № 5/3</w:t>
      </w:r>
      <w:r w:rsidRPr="00642BEA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05029F" w:rsidRPr="008F664D" w:rsidRDefault="0005029F" w:rsidP="0005029F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29F" w:rsidRPr="008F664D" w:rsidRDefault="0005029F" w:rsidP="0005029F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6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5029F" w:rsidRPr="008F664D" w:rsidRDefault="0005029F" w:rsidP="0005029F">
      <w:pPr>
        <w:tabs>
          <w:tab w:val="left" w:pos="12360"/>
        </w:tabs>
        <w:spacing w:after="0" w:line="320" w:lineRule="exact"/>
        <w:ind w:left="280" w:right="-57" w:hanging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F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азмер дополнительной оплаты труда (вознаграждения)</w:t>
      </w:r>
    </w:p>
    <w:p w:rsidR="0005029F" w:rsidRPr="008F664D" w:rsidRDefault="0005029F" w:rsidP="0005029F">
      <w:pPr>
        <w:tabs>
          <w:tab w:val="left" w:pos="12360"/>
        </w:tabs>
        <w:spacing w:after="0" w:line="320" w:lineRule="exact"/>
        <w:ind w:left="280" w:right="-57" w:hanging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члену территориальной избирательной комиссии с правом решающего голоса, работающему в комиссии не на постоянной (штатной) основе,</w:t>
      </w:r>
    </w:p>
    <w:p w:rsidR="0005029F" w:rsidRPr="008F664D" w:rsidRDefault="0005029F" w:rsidP="0005029F">
      <w:pPr>
        <w:tabs>
          <w:tab w:val="left" w:pos="12360"/>
        </w:tabs>
        <w:spacing w:after="0" w:line="320" w:lineRule="exact"/>
        <w:ind w:left="280" w:right="-57" w:hanging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члену участковой избирательной комиссии с правом решающего голоса</w:t>
      </w:r>
    </w:p>
    <w:p w:rsidR="0005029F" w:rsidRPr="008F664D" w:rsidRDefault="0005029F" w:rsidP="0005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подготовки и проведения 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 депутатов Совета городского округа город Салават Республики Башкортостан</w:t>
      </w:r>
    </w:p>
    <w:p w:rsidR="0005029F" w:rsidRPr="008F664D" w:rsidRDefault="0005029F" w:rsidP="0005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29F" w:rsidRPr="008F664D" w:rsidRDefault="0005029F" w:rsidP="0005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60"/>
        <w:gridCol w:w="1120"/>
        <w:gridCol w:w="840"/>
        <w:gridCol w:w="1260"/>
        <w:gridCol w:w="1260"/>
        <w:gridCol w:w="980"/>
        <w:gridCol w:w="1107"/>
      </w:tblGrid>
      <w:tr w:rsidR="0005029F" w:rsidRPr="008F664D" w:rsidTr="00E13B27">
        <w:trPr>
          <w:trHeight w:val="5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дополнительной оплаты труда (вознаграждения) </w:t>
            </w:r>
          </w:p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один час работы в будние дни с 6.00 до 22.00 (руб.)</w:t>
            </w:r>
          </w:p>
        </w:tc>
      </w:tr>
      <w:tr w:rsidR="0005029F" w:rsidRPr="008F664D" w:rsidTr="00E13B27">
        <w:trPr>
          <w:cantSplit/>
          <w:trHeight w:val="1125"/>
        </w:trPr>
        <w:tc>
          <w:tcPr>
            <w:tcW w:w="44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</w:t>
            </w:r>
          </w:p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4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</w:t>
            </w:r>
          </w:p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участковой избирательной комиссии</w:t>
            </w:r>
          </w:p>
        </w:tc>
      </w:tr>
      <w:tr w:rsidR="0005029F" w:rsidRPr="008F664D" w:rsidTr="00E13B27">
        <w:trPr>
          <w:trHeight w:val="75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заместителю председателя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секретарю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заместителю председателя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ч</w:t>
            </w: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</w:tr>
      <w:tr w:rsidR="0005029F" w:rsidRPr="008F664D" w:rsidTr="00E13B27">
        <w:trPr>
          <w:trHeight w:val="75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F" w:rsidRPr="008F664D" w:rsidRDefault="0005029F" w:rsidP="00E1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</w:tr>
    </w:tbl>
    <w:p w:rsidR="0005029F" w:rsidRPr="008F664D" w:rsidRDefault="0005029F" w:rsidP="000502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29F" w:rsidRPr="008F664D" w:rsidRDefault="0005029F" w:rsidP="000502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664D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05029F" w:rsidRPr="008F664D" w:rsidRDefault="0005029F" w:rsidP="00050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664D">
        <w:rPr>
          <w:rFonts w:ascii="Times New Roman" w:eastAsia="Times New Roman" w:hAnsi="Times New Roman" w:cs="Times New Roman"/>
          <w:lang w:eastAsia="ru-RU"/>
        </w:rPr>
        <w:t>В случае установления решениями федеральных органов государственной власти районных коэффициентов к заработной плате работников учреждений бюджетной сферы за работу в районах (местностях) с тяжелыми климатическими условиями размер дополнительной оплаты труда повышается соответственно установленным в централизованном порядке районным коэффициентам к заработной плате работников учреждений бюджетной сферы.</w:t>
      </w:r>
      <w:proofErr w:type="gramEnd"/>
    </w:p>
    <w:p w:rsidR="00FD182D" w:rsidRDefault="00FD182D"/>
    <w:sectPr w:rsidR="00FD182D" w:rsidSect="000502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4"/>
    <w:rsid w:val="0005029F"/>
    <w:rsid w:val="001B4A72"/>
    <w:rsid w:val="00AF3194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2021-02-09T05:20:00Z</dcterms:created>
  <dcterms:modified xsi:type="dcterms:W3CDTF">2021-02-15T07:07:00Z</dcterms:modified>
</cp:coreProperties>
</file>