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835" w:rsidRDefault="00310563" w:rsidP="00356D4E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310563" w:rsidRPr="004C0835" w:rsidRDefault="00310563" w:rsidP="00356D4E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4C0835" w:rsidRDefault="004C0835" w:rsidP="00356D4E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город Салават Республики Башкортостан </w:t>
      </w:r>
    </w:p>
    <w:p w:rsidR="004C0835" w:rsidRPr="004C0835" w:rsidRDefault="004C0835" w:rsidP="00356D4E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</w:t>
      </w:r>
      <w:proofErr w:type="gramStart"/>
      <w:r w:rsidRPr="004C0835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4C08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2021 г. № ____</w:t>
      </w:r>
    </w:p>
    <w:p w:rsidR="00310563" w:rsidRDefault="00310563" w:rsidP="00A2542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70C" w:rsidRDefault="00A25421" w:rsidP="00A2542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85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E857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тчет </w:t>
      </w:r>
      <w:r w:rsidR="00E8570C" w:rsidRPr="00E857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реализации муниципальной программы «Развитие физической культуры и спорта в городском округе город Салават </w:t>
      </w:r>
    </w:p>
    <w:p w:rsidR="00E52330" w:rsidRPr="00E8570C" w:rsidRDefault="00E8570C" w:rsidP="00A2542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857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Республики Башкортостан» в 2020 году</w:t>
      </w:r>
    </w:p>
    <w:p w:rsidR="00A25421" w:rsidRDefault="00A25421" w:rsidP="00A2542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25421" w:rsidRDefault="00A25421" w:rsidP="00A25421">
      <w:pPr>
        <w:pStyle w:val="a5"/>
        <w:spacing w:after="0" w:line="240" w:lineRule="auto"/>
        <w:ind w:right="100" w:firstLine="426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  <w:r w:rsidRPr="00A25421">
        <w:rPr>
          <w:rFonts w:ascii="Times New Roman" w:hAnsi="Times New Roman" w:cs="Times New Roman"/>
          <w:sz w:val="28"/>
          <w:szCs w:val="28"/>
        </w:rPr>
        <w:t xml:space="preserve">В основе деятельности Управления физической культуры и спорта Администрации городского округа город Салават Республики Башкортостан взяты Закон РБ «О физической культуре и спорте» и другие нормативные документы, касающиеся нашей сферы, </w:t>
      </w:r>
      <w:r w:rsidR="00512D06" w:rsidRPr="00512D06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512D06" w:rsidRPr="00512D06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>муниципальн</w:t>
      </w:r>
      <w:r w:rsidR="00512D06" w:rsidRPr="00512D06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ая</w:t>
      </w:r>
      <w:r w:rsidR="00512D06" w:rsidRPr="00512D06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  программ</w:t>
      </w:r>
      <w:r w:rsidR="00512D06" w:rsidRPr="00512D06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а</w:t>
      </w:r>
      <w:r w:rsidR="00512D06" w:rsidRPr="00512D06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 «Развитие физической культуры и спорта в городском округе город Салават Республики Башкортостан»</w:t>
      </w:r>
      <w:r w:rsidR="00512D06" w:rsidRPr="00512D06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 (на 2020-2025 годы),</w:t>
      </w:r>
      <w:r w:rsidR="00512D06" w:rsidRPr="00512D06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="00512D06" w:rsidRPr="00512D06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утвержденная </w:t>
      </w:r>
      <w:r w:rsidR="00512D06" w:rsidRPr="00512D06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городского округа город Салават Республики Башкортостан от 26.10.2017г. №3105-п</w:t>
      </w:r>
      <w:r w:rsidR="00512D06">
        <w:rPr>
          <w:rFonts w:ascii="Times New Roman" w:hAnsi="Times New Roman" w:cs="Times New Roman"/>
          <w:bCs/>
          <w:sz w:val="28"/>
          <w:szCs w:val="28"/>
        </w:rPr>
        <w:t xml:space="preserve"> в редакции Постановления администрации от 30.10.2020г. №2278-п</w:t>
      </w:r>
      <w:r w:rsidRPr="00512D06">
        <w:rPr>
          <w:rFonts w:ascii="Times New Roman" w:hAnsi="Times New Roman" w:cs="Times New Roman"/>
          <w:bCs/>
          <w:sz w:val="28"/>
          <w:szCs w:val="28"/>
          <w:lang w:val="ba-RU"/>
        </w:rPr>
        <w:t>.</w:t>
      </w:r>
    </w:p>
    <w:p w:rsidR="005725E4" w:rsidRPr="00A25421" w:rsidRDefault="005725E4" w:rsidP="00A25421">
      <w:pPr>
        <w:pStyle w:val="a5"/>
        <w:spacing w:after="0" w:line="240" w:lineRule="auto"/>
        <w:ind w:right="100" w:firstLine="426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  <w:r w:rsidRPr="005725E4">
        <w:rPr>
          <w:rFonts w:ascii="Times New Roman" w:hAnsi="Times New Roman" w:cs="Times New Roman"/>
          <w:sz w:val="28"/>
          <w:szCs w:val="28"/>
        </w:rPr>
        <w:t>За 12 месяцев 2020 года проведено 584 (</w:t>
      </w:r>
      <w:r w:rsidRPr="005725E4">
        <w:rPr>
          <w:rFonts w:ascii="Times New Roman" w:hAnsi="Times New Roman" w:cs="Times New Roman"/>
          <w:color w:val="000000"/>
          <w:sz w:val="28"/>
          <w:szCs w:val="28"/>
        </w:rPr>
        <w:t>617)</w:t>
      </w:r>
      <w:r w:rsidRPr="005725E4">
        <w:rPr>
          <w:rFonts w:ascii="Times New Roman" w:hAnsi="Times New Roman" w:cs="Times New Roman"/>
          <w:sz w:val="28"/>
          <w:szCs w:val="28"/>
        </w:rPr>
        <w:t xml:space="preserve"> спортивно-массовых и физкультурно-оздоровительных мероприятия (праздников, соревнований, турниров чемпионатов, первенств и т.д.) с общим охватом 63 045 (</w:t>
      </w:r>
      <w:r w:rsidRPr="005725E4">
        <w:rPr>
          <w:rFonts w:ascii="Times New Roman" w:hAnsi="Times New Roman" w:cs="Times New Roman"/>
          <w:sz w:val="28"/>
          <w:szCs w:val="26"/>
        </w:rPr>
        <w:t>75 682)</w:t>
      </w:r>
      <w:r w:rsidRPr="005725E4">
        <w:rPr>
          <w:rFonts w:ascii="Times New Roman" w:hAnsi="Times New Roman" w:cs="Times New Roman"/>
          <w:szCs w:val="26"/>
        </w:rPr>
        <w:t xml:space="preserve"> </w:t>
      </w:r>
      <w:r w:rsidRPr="005725E4">
        <w:rPr>
          <w:rFonts w:ascii="Times New Roman" w:hAnsi="Times New Roman" w:cs="Times New Roman"/>
          <w:sz w:val="28"/>
          <w:szCs w:val="28"/>
        </w:rPr>
        <w:t>человек. Также спортивными организациями города подготовлено: 12 (9) Мастеров спорта России, 64 (51) кандидата в Мастера спорта; 25 (79) спортсменов первого разряда и 1451 (1352) спортсменов массовых разрядов.</w:t>
      </w:r>
    </w:p>
    <w:p w:rsidR="00A25421" w:rsidRPr="00F72BC4" w:rsidRDefault="00F72BC4" w:rsidP="00A254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28"/>
        </w:rPr>
      </w:pPr>
      <w:r w:rsidRPr="00F72BC4">
        <w:rPr>
          <w:rFonts w:ascii="Times New Roman" w:hAnsi="Times New Roman" w:cs="Times New Roman"/>
          <w:sz w:val="28"/>
          <w:szCs w:val="28"/>
        </w:rPr>
        <w:t>Из наиболее массовых мероприятий за двенадцать месяцев 2020 года следует отметить проведение</w:t>
      </w:r>
      <w:r w:rsidRPr="00F72BC4">
        <w:rPr>
          <w:rFonts w:ascii="Times New Roman" w:hAnsi="Times New Roman" w:cs="Times New Roman"/>
        </w:rPr>
        <w:t xml:space="preserve"> </w:t>
      </w:r>
      <w:r w:rsidRPr="00F72BC4">
        <w:rPr>
          <w:rFonts w:ascii="Times New Roman" w:hAnsi="Times New Roman" w:cs="Times New Roman"/>
          <w:sz w:val="28"/>
          <w:szCs w:val="24"/>
        </w:rPr>
        <w:t>Всероссийских массовых лыжных гонок «Лыжня России»</w:t>
      </w:r>
      <w:r w:rsidRPr="00F72BC4">
        <w:rPr>
          <w:rFonts w:ascii="Times New Roman" w:hAnsi="Times New Roman" w:cs="Times New Roman"/>
          <w:sz w:val="28"/>
          <w:szCs w:val="28"/>
        </w:rPr>
        <w:t>, всероссийской акции «Ярмарка спорта. Приведи ребенка в спорт!» под девизом «Спорт против наркотиков!»</w:t>
      </w:r>
      <w:r w:rsidR="00A25421" w:rsidRPr="00F72BC4">
        <w:rPr>
          <w:rFonts w:ascii="Times New Roman" w:hAnsi="Times New Roman" w:cs="Times New Roman"/>
          <w:sz w:val="28"/>
          <w:szCs w:val="24"/>
        </w:rPr>
        <w:t>.</w:t>
      </w:r>
    </w:p>
    <w:p w:rsidR="00A25421" w:rsidRDefault="00F72BC4" w:rsidP="00F72B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2BC4">
        <w:rPr>
          <w:rFonts w:ascii="Times New Roman" w:hAnsi="Times New Roman" w:cs="Times New Roman"/>
          <w:sz w:val="28"/>
          <w:szCs w:val="28"/>
        </w:rPr>
        <w:t>В октябре 2020 года в городе Салават прошла акции «Ярмарка спорта. Приведи ребенка в спорт!» под девизом «Спорт против наркотиков!», целью которых было привлечение детей и молодежи к занятиям физической культурой и спортом, а также зачисление максимального количества детей и подростков в учреждения спортивной подготовки. В акции приняли участие учащиеся общеобразовательных учреждений. Мероприятие проводилось в два этапа в парке культуры и отдыха и на базе спортивных организаций. Программой мероприятия была демонстрация всех культивируемых видов спорта в спортивных учреждениях города Салавата. В данном мероприятии приняло участие</w:t>
      </w:r>
      <w:r w:rsidRPr="00F72BC4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F72BC4">
        <w:rPr>
          <w:rFonts w:ascii="Times New Roman" w:hAnsi="Times New Roman" w:cs="Times New Roman"/>
          <w:sz w:val="28"/>
          <w:szCs w:val="28"/>
        </w:rPr>
        <w:t>5230 человек,</w:t>
      </w:r>
      <w:r w:rsidRPr="00F72B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72BC4">
        <w:rPr>
          <w:rFonts w:ascii="Times New Roman" w:hAnsi="Times New Roman" w:cs="Times New Roman"/>
          <w:sz w:val="28"/>
        </w:rPr>
        <w:t>было роздано более 2500 информационных материалов</w:t>
      </w:r>
      <w:r w:rsidRPr="00F72BC4">
        <w:rPr>
          <w:rFonts w:ascii="Times New Roman" w:hAnsi="Times New Roman" w:cs="Times New Roman"/>
          <w:sz w:val="28"/>
          <w:szCs w:val="28"/>
        </w:rPr>
        <w:t>.</w:t>
      </w:r>
    </w:p>
    <w:p w:rsidR="00F72BC4" w:rsidRPr="00F72BC4" w:rsidRDefault="00F72BC4" w:rsidP="00F72BC4">
      <w:pPr>
        <w:spacing w:after="0" w:line="240" w:lineRule="auto"/>
        <w:ind w:right="-99" w:firstLine="426"/>
        <w:jc w:val="both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F72BC4">
        <w:rPr>
          <w:rFonts w:ascii="Times New Roman" w:hAnsi="Times New Roman" w:cs="Times New Roman"/>
          <w:sz w:val="28"/>
          <w:szCs w:val="28"/>
        </w:rPr>
        <w:t>На ресурсное обеспечение отрасли на 2020 год выделено 89 млн. 979 тысяч 497 рублей 14 коп. из бюджета городского округа город Салават Республики Башкортостан в 2019 г. - 97 млн. 559 тысяч рублей 00 коп.</w:t>
      </w:r>
      <w:r w:rsidRPr="00F72BC4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 </w:t>
      </w:r>
    </w:p>
    <w:p w:rsidR="00A25421" w:rsidRPr="00A25421" w:rsidRDefault="00F72BC4" w:rsidP="00F72BC4">
      <w:pPr>
        <w:spacing w:after="0" w:line="240" w:lineRule="auto"/>
        <w:ind w:right="-99" w:firstLine="426"/>
        <w:jc w:val="both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F72BC4">
        <w:rPr>
          <w:rFonts w:ascii="Times New Roman" w:hAnsi="Times New Roman" w:cs="Times New Roman"/>
          <w:sz w:val="28"/>
          <w:szCs w:val="28"/>
        </w:rPr>
        <w:t>Средняя месячная зарплата тренеров подведомственных учреждений УФКС Администрации г. Салавата 32 411,94 рублей.</w:t>
      </w:r>
      <w:r w:rsidR="00A25421" w:rsidRPr="00F72BC4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 </w:t>
      </w:r>
    </w:p>
    <w:p w:rsidR="00F72BC4" w:rsidRPr="00F72BC4" w:rsidRDefault="00F72BC4" w:rsidP="00F72BC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72BC4">
        <w:rPr>
          <w:rFonts w:ascii="Times New Roman" w:hAnsi="Times New Roman" w:cs="Times New Roman"/>
          <w:sz w:val="28"/>
          <w:szCs w:val="28"/>
        </w:rPr>
        <w:t xml:space="preserve">Дополнительно из бюджета Республики Башкортостан в рамках регионального проекта «Спорт – норма жизни» привлечено 3 850 200 руб. (2 964 500) на приобретение спортивного инвентаря и оборудования для реализации программ спортивной подготовки. Также дополнительно из </w:t>
      </w:r>
      <w:r w:rsidRPr="00F72BC4">
        <w:rPr>
          <w:rFonts w:ascii="Times New Roman" w:hAnsi="Times New Roman" w:cs="Times New Roman"/>
          <w:sz w:val="28"/>
          <w:szCs w:val="28"/>
        </w:rPr>
        <w:lastRenderedPageBreak/>
        <w:t>республиканского бюджета выделено 315 100 рублей на приобретения оборудования, необходимого для организации тестирования ГТО.</w:t>
      </w:r>
    </w:p>
    <w:p w:rsidR="00F72BC4" w:rsidRDefault="00F72BC4" w:rsidP="00F72B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2BC4">
        <w:rPr>
          <w:rFonts w:ascii="Times New Roman" w:hAnsi="Times New Roman" w:cs="Times New Roman"/>
          <w:sz w:val="28"/>
          <w:szCs w:val="28"/>
        </w:rPr>
        <w:t xml:space="preserve">Спортивной школе «Алмаз» в ходе реализации данного проекта, как одной из лучших спортивных школ республики, Министерством молодежной политики и спорта Республики Башкортостан передан новый автобус </w:t>
      </w:r>
      <w:r w:rsidRPr="00F72BC4">
        <w:rPr>
          <w:rFonts w:ascii="Times New Roman" w:hAnsi="Times New Roman" w:cs="Times New Roman"/>
          <w:sz w:val="28"/>
          <w:szCs w:val="28"/>
          <w:lang w:val="en-US"/>
        </w:rPr>
        <w:t>Ford</w:t>
      </w:r>
      <w:r w:rsidRPr="00F72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BC4">
        <w:rPr>
          <w:rFonts w:ascii="Times New Roman" w:hAnsi="Times New Roman" w:cs="Times New Roman"/>
          <w:sz w:val="28"/>
          <w:szCs w:val="28"/>
          <w:lang w:val="en-US"/>
        </w:rPr>
        <w:t>Tranzit</w:t>
      </w:r>
      <w:proofErr w:type="spellEnd"/>
      <w:r w:rsidR="009745DD">
        <w:rPr>
          <w:rFonts w:ascii="Times New Roman" w:hAnsi="Times New Roman" w:cs="Times New Roman"/>
          <w:sz w:val="28"/>
          <w:szCs w:val="28"/>
        </w:rPr>
        <w:t>.</w:t>
      </w:r>
    </w:p>
    <w:p w:rsidR="00A25421" w:rsidRDefault="0079771F" w:rsidP="00F72B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745DD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A25421" w:rsidRPr="00A25421">
        <w:rPr>
          <w:rFonts w:ascii="Times New Roman" w:hAnsi="Times New Roman" w:cs="Times New Roman"/>
          <w:sz w:val="28"/>
          <w:szCs w:val="28"/>
        </w:rPr>
        <w:t xml:space="preserve"> программой «Развитие физической культуры и спорта в </w:t>
      </w:r>
      <w:r w:rsidR="009745DD">
        <w:rPr>
          <w:rFonts w:ascii="Times New Roman" w:hAnsi="Times New Roman" w:cs="Times New Roman"/>
          <w:sz w:val="28"/>
          <w:szCs w:val="28"/>
        </w:rPr>
        <w:t xml:space="preserve">городском округе город Салават </w:t>
      </w:r>
      <w:r w:rsidR="00A25421" w:rsidRPr="00A25421">
        <w:rPr>
          <w:rFonts w:ascii="Times New Roman" w:hAnsi="Times New Roman" w:cs="Times New Roman"/>
          <w:sz w:val="28"/>
          <w:szCs w:val="28"/>
        </w:rPr>
        <w:t>Республик</w:t>
      </w:r>
      <w:r w:rsidR="009745DD">
        <w:rPr>
          <w:rFonts w:ascii="Times New Roman" w:hAnsi="Times New Roman" w:cs="Times New Roman"/>
          <w:sz w:val="28"/>
          <w:szCs w:val="28"/>
        </w:rPr>
        <w:t>и</w:t>
      </w:r>
      <w:r w:rsidR="00A25421" w:rsidRPr="00A25421">
        <w:rPr>
          <w:rFonts w:ascii="Times New Roman" w:hAnsi="Times New Roman" w:cs="Times New Roman"/>
          <w:sz w:val="28"/>
          <w:szCs w:val="28"/>
        </w:rPr>
        <w:t xml:space="preserve"> Башкортостан» </w:t>
      </w:r>
      <w:r>
        <w:rPr>
          <w:rFonts w:ascii="Times New Roman" w:hAnsi="Times New Roman" w:cs="Times New Roman"/>
          <w:sz w:val="28"/>
          <w:szCs w:val="28"/>
        </w:rPr>
        <w:t>в 2020 году исполнена полностью. Однако в связи с введением в Республике Башкортостан режима «Повышенная готовность» не выполнено два мероприятия и два целевых показателя, так как спортивные объекты городского округа город Салават были закрыты для занятий с марта по сентябрь 2020 года.</w:t>
      </w:r>
    </w:p>
    <w:p w:rsidR="0079771F" w:rsidRDefault="00EB42E0" w:rsidP="00F72B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выполнены</w:t>
      </w:r>
      <w:r w:rsidR="0079771F">
        <w:rPr>
          <w:rFonts w:ascii="Times New Roman" w:hAnsi="Times New Roman" w:cs="Times New Roman"/>
          <w:sz w:val="28"/>
          <w:szCs w:val="28"/>
        </w:rPr>
        <w:t xml:space="preserve"> следующие целевые показатели:</w:t>
      </w:r>
    </w:p>
    <w:tbl>
      <w:tblPr>
        <w:tblStyle w:val="ac"/>
        <w:tblW w:w="935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3"/>
        <w:gridCol w:w="992"/>
        <w:gridCol w:w="992"/>
        <w:gridCol w:w="1134"/>
        <w:gridCol w:w="2691"/>
      </w:tblGrid>
      <w:tr w:rsidR="0079771F" w:rsidRPr="0025542A" w:rsidTr="005725E4">
        <w:trPr>
          <w:trHeight w:val="1251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1F" w:rsidRPr="0025542A" w:rsidRDefault="0079771F" w:rsidP="0079771F">
            <w:pPr>
              <w:spacing w:after="0" w:line="240" w:lineRule="auto"/>
              <w:ind w:left="20"/>
              <w:jc w:val="center"/>
              <w:rPr>
                <w:rStyle w:val="ad"/>
                <w:rFonts w:eastAsiaTheme="minorHAnsi"/>
                <w:sz w:val="20"/>
                <w:szCs w:val="20"/>
              </w:rPr>
            </w:pPr>
            <w:r>
              <w:rPr>
                <w:rStyle w:val="ad"/>
                <w:rFonts w:eastAsiaTheme="minorHAnsi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1F" w:rsidRPr="0025542A" w:rsidRDefault="0079771F" w:rsidP="0079771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771F" w:rsidRDefault="0079771F" w:rsidP="007977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План на текущий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771F" w:rsidRDefault="0079771F" w:rsidP="007977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Фактическое значение на конец отчетного периода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1F" w:rsidRPr="0025542A" w:rsidRDefault="0079771F" w:rsidP="007977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Пояснение</w:t>
            </w:r>
          </w:p>
        </w:tc>
      </w:tr>
      <w:tr w:rsidR="0079771F" w:rsidRPr="0025542A" w:rsidTr="005725E4">
        <w:trPr>
          <w:trHeight w:val="1251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1F" w:rsidRPr="0079771F" w:rsidRDefault="0079771F" w:rsidP="0079771F">
            <w:pPr>
              <w:spacing w:after="0" w:line="240" w:lineRule="auto"/>
              <w:ind w:left="20"/>
              <w:jc w:val="center"/>
              <w:rPr>
                <w:rStyle w:val="ad"/>
                <w:rFonts w:eastAsiaTheme="minorHAnsi"/>
                <w:sz w:val="24"/>
                <w:szCs w:val="24"/>
              </w:rPr>
            </w:pPr>
            <w:r w:rsidRPr="0079771F">
              <w:rPr>
                <w:rFonts w:ascii="Times New Roman" w:hAnsi="Times New Roman" w:cs="Times New Roman"/>
                <w:sz w:val="24"/>
                <w:szCs w:val="24"/>
              </w:rPr>
              <w:t>Доля детей и молодежи,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1F" w:rsidRPr="0079771F" w:rsidRDefault="0079771F" w:rsidP="0079771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79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1F" w:rsidRPr="0079771F" w:rsidRDefault="0079771F" w:rsidP="0079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1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71F" w:rsidRPr="0079771F" w:rsidRDefault="0079771F" w:rsidP="007977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9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86,84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1F" w:rsidRPr="0079771F" w:rsidRDefault="0079771F" w:rsidP="007977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9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Показатель удалось достигнуть до уровня прошлого года и улучшить по с равнению с республиканским в 2020 году на 4,14</w:t>
            </w:r>
            <w:r w:rsidR="0057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%</w:t>
            </w:r>
          </w:p>
        </w:tc>
      </w:tr>
      <w:tr w:rsidR="0079771F" w:rsidRPr="0025542A" w:rsidTr="005725E4">
        <w:trPr>
          <w:trHeight w:val="1538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1F" w:rsidRPr="0079771F" w:rsidRDefault="0079771F" w:rsidP="007977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771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детей и родителей из многодетных семей, посещающих физкультурно-спортивные организации городского округа город Салават Республики Башкортостан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1F" w:rsidRPr="0079771F" w:rsidRDefault="0079771F" w:rsidP="007977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1F" w:rsidRPr="0079771F" w:rsidRDefault="0079771F" w:rsidP="007977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771F">
              <w:rPr>
                <w:rFonts w:ascii="Times New Roman" w:hAnsi="Times New Roman" w:cs="Times New Roman"/>
                <w:sz w:val="24"/>
                <w:szCs w:val="24"/>
              </w:rPr>
              <w:t>6249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71F" w:rsidRPr="0079771F" w:rsidRDefault="0079771F" w:rsidP="007977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9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4889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1F" w:rsidRPr="0079771F" w:rsidRDefault="0079771F" w:rsidP="007977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9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Снятие финансирования пропорционально времени работы спортивного объекта</w:t>
            </w:r>
          </w:p>
        </w:tc>
      </w:tr>
    </w:tbl>
    <w:p w:rsidR="0079771F" w:rsidRDefault="005725E4" w:rsidP="009745D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вып</w:t>
      </w:r>
      <w:r w:rsidR="00EB42E0">
        <w:rPr>
          <w:rFonts w:ascii="Times New Roman" w:hAnsi="Times New Roman" w:cs="Times New Roman"/>
          <w:sz w:val="28"/>
          <w:szCs w:val="28"/>
        </w:rPr>
        <w:t>олнены</w:t>
      </w:r>
      <w:r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</w:p>
    <w:p w:rsidR="005725E4" w:rsidRDefault="005725E4" w:rsidP="009745D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Pr="00A25421">
        <w:rPr>
          <w:rFonts w:ascii="Times New Roman" w:hAnsi="Times New Roman" w:cs="Times New Roman"/>
          <w:color w:val="000000"/>
          <w:sz w:val="28"/>
          <w:szCs w:val="28"/>
        </w:rPr>
        <w:t xml:space="preserve"> рамках оздоровительной кампании в 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A25421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была запланирована </w:t>
      </w:r>
      <w:r w:rsidRPr="00A25421">
        <w:rPr>
          <w:rFonts w:ascii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hAnsi="Times New Roman" w:cs="Times New Roman"/>
          <w:color w:val="000000"/>
          <w:sz w:val="28"/>
          <w:szCs w:val="28"/>
        </w:rPr>
        <w:t>ация</w:t>
      </w:r>
      <w:r w:rsidRPr="00A254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5421">
        <w:rPr>
          <w:rFonts w:ascii="Times New Roman" w:hAnsi="Times New Roman" w:cs="Times New Roman"/>
          <w:sz w:val="28"/>
          <w:szCs w:val="28"/>
        </w:rPr>
        <w:t xml:space="preserve">городских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25421">
        <w:rPr>
          <w:rFonts w:ascii="Times New Roman" w:hAnsi="Times New Roman" w:cs="Times New Roman"/>
          <w:sz w:val="28"/>
          <w:szCs w:val="28"/>
        </w:rPr>
        <w:t xml:space="preserve"> загородных</w:t>
      </w:r>
      <w:r>
        <w:rPr>
          <w:rFonts w:ascii="Times New Roman" w:hAnsi="Times New Roman" w:cs="Times New Roman"/>
          <w:sz w:val="28"/>
          <w:szCs w:val="28"/>
        </w:rPr>
        <w:t xml:space="preserve"> оздоровительных лагерей с общим охватом</w:t>
      </w:r>
      <w:r w:rsidRPr="00A25421">
        <w:rPr>
          <w:rFonts w:ascii="Times New Roman" w:hAnsi="Times New Roman" w:cs="Times New Roman"/>
          <w:sz w:val="28"/>
          <w:szCs w:val="28"/>
        </w:rPr>
        <w:t xml:space="preserve"> 936 </w:t>
      </w:r>
      <w:r>
        <w:rPr>
          <w:rFonts w:ascii="Times New Roman" w:hAnsi="Times New Roman" w:cs="Times New Roman"/>
          <w:sz w:val="28"/>
          <w:szCs w:val="28"/>
        </w:rPr>
        <w:t xml:space="preserve">человек, но </w:t>
      </w:r>
      <w:r w:rsidRPr="00F72BC4">
        <w:rPr>
          <w:rFonts w:ascii="Times New Roman" w:hAnsi="Times New Roman" w:cs="Times New Roman"/>
          <w:sz w:val="28"/>
          <w:szCs w:val="28"/>
        </w:rPr>
        <w:t>в связи с введением режима «Повышенная готовность»</w:t>
      </w:r>
      <w:r w:rsidRPr="00A25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летняя оздоровительная кампания была отменена;</w:t>
      </w:r>
    </w:p>
    <w:p w:rsidR="005725E4" w:rsidRDefault="005725E4" w:rsidP="009745D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одним из крупнейших летних физкультурно-спортивных мероприятий в городе Салават является «Лига дворовых чемпионов. Летний старт», которое также </w:t>
      </w:r>
      <w:r w:rsidRPr="00F72BC4">
        <w:rPr>
          <w:rFonts w:ascii="Times New Roman" w:hAnsi="Times New Roman" w:cs="Times New Roman"/>
          <w:sz w:val="28"/>
          <w:szCs w:val="28"/>
        </w:rPr>
        <w:t>в связи с введение</w:t>
      </w:r>
      <w:bookmarkStart w:id="0" w:name="_GoBack"/>
      <w:bookmarkEnd w:id="0"/>
      <w:r w:rsidRPr="00F72BC4">
        <w:rPr>
          <w:rFonts w:ascii="Times New Roman" w:hAnsi="Times New Roman" w:cs="Times New Roman"/>
          <w:sz w:val="28"/>
          <w:szCs w:val="28"/>
        </w:rPr>
        <w:t>м режима «Повышенная готовность»</w:t>
      </w:r>
      <w:r w:rsidRPr="00A25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было проведено.</w:t>
      </w:r>
    </w:p>
    <w:p w:rsidR="009745DD" w:rsidRPr="009745DD" w:rsidRDefault="009745DD" w:rsidP="009745DD">
      <w:pPr>
        <w:spacing w:after="0"/>
        <w:ind w:right="-9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45DD">
        <w:rPr>
          <w:rFonts w:ascii="Times New Roman" w:hAnsi="Times New Roman" w:cs="Times New Roman"/>
          <w:sz w:val="28"/>
          <w:szCs w:val="28"/>
        </w:rPr>
        <w:t xml:space="preserve">В ведомстве Управления физической культуры и спорта </w:t>
      </w:r>
      <w:r w:rsidR="005725E4">
        <w:rPr>
          <w:rFonts w:ascii="Times New Roman" w:hAnsi="Times New Roman" w:cs="Times New Roman"/>
          <w:sz w:val="28"/>
          <w:szCs w:val="28"/>
        </w:rPr>
        <w:t>по состоянию на 31 декабря 2020 года работали</w:t>
      </w:r>
      <w:r w:rsidRPr="009745DD">
        <w:rPr>
          <w:rFonts w:ascii="Times New Roman" w:hAnsi="Times New Roman" w:cs="Times New Roman"/>
          <w:sz w:val="28"/>
          <w:szCs w:val="28"/>
        </w:rPr>
        <w:t xml:space="preserve"> 5 физкультурно-спортивных организаций, в которых работа</w:t>
      </w:r>
      <w:r w:rsidR="005725E4">
        <w:rPr>
          <w:rFonts w:ascii="Times New Roman" w:hAnsi="Times New Roman" w:cs="Times New Roman"/>
          <w:sz w:val="28"/>
          <w:szCs w:val="28"/>
        </w:rPr>
        <w:t>ло</w:t>
      </w:r>
      <w:r w:rsidRPr="009745DD">
        <w:rPr>
          <w:rFonts w:ascii="Times New Roman" w:hAnsi="Times New Roman" w:cs="Times New Roman"/>
          <w:sz w:val="28"/>
          <w:szCs w:val="28"/>
        </w:rPr>
        <w:t xml:space="preserve"> 147 сотрудников, из них 57 тренеров.   Общее количество занимающихся составляет 3631 спортсмен. </w:t>
      </w:r>
    </w:p>
    <w:p w:rsidR="009745DD" w:rsidRPr="009745DD" w:rsidRDefault="009745DD" w:rsidP="009745D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45DD">
        <w:rPr>
          <w:rFonts w:ascii="Times New Roman" w:hAnsi="Times New Roman" w:cs="Times New Roman"/>
          <w:sz w:val="28"/>
          <w:szCs w:val="28"/>
        </w:rPr>
        <w:t>Муниципальное бюджетное учреждение Спортивная школа «Триумф» городского округа город Салават Республики Башкортостан заняла первое место в Республиканском конкурсе среди ДЮСШ, СШ, СШОР Республики Башкортостан «Лучшая спортивная школа».</w:t>
      </w:r>
    </w:p>
    <w:p w:rsidR="009745DD" w:rsidRPr="009745DD" w:rsidRDefault="009745DD" w:rsidP="009745D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45DD">
        <w:rPr>
          <w:rFonts w:ascii="Times New Roman" w:hAnsi="Times New Roman" w:cs="Times New Roman"/>
          <w:sz w:val="28"/>
          <w:szCs w:val="28"/>
        </w:rPr>
        <w:t xml:space="preserve">В соответствии с поручением Главы Республики Башкортостан запланированы работы по капитальному ремонту стадиона «Строитель».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время проведены конкурсные процедуры и определен подрядчик. </w:t>
      </w:r>
      <w:r w:rsidR="00C3731E">
        <w:rPr>
          <w:rFonts w:ascii="Times New Roman" w:hAnsi="Times New Roman" w:cs="Times New Roman"/>
          <w:sz w:val="28"/>
          <w:szCs w:val="28"/>
        </w:rPr>
        <w:t>Подписание контракта запланировано на 15</w:t>
      </w:r>
      <w:r>
        <w:rPr>
          <w:rFonts w:ascii="Times New Roman" w:hAnsi="Times New Roman" w:cs="Times New Roman"/>
          <w:sz w:val="28"/>
          <w:szCs w:val="28"/>
        </w:rPr>
        <w:t xml:space="preserve"> марта</w:t>
      </w:r>
      <w:r w:rsidR="00C3731E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9745DD">
        <w:rPr>
          <w:rFonts w:ascii="Times New Roman" w:hAnsi="Times New Roman" w:cs="Times New Roman"/>
          <w:sz w:val="28"/>
          <w:szCs w:val="28"/>
        </w:rPr>
        <w:t>.</w:t>
      </w:r>
    </w:p>
    <w:p w:rsidR="00E52330" w:rsidRPr="009745DD" w:rsidRDefault="009745DD" w:rsidP="009745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45DD">
        <w:rPr>
          <w:rFonts w:ascii="Times New Roman" w:hAnsi="Times New Roman" w:cs="Times New Roman"/>
          <w:sz w:val="28"/>
          <w:szCs w:val="28"/>
        </w:rPr>
        <w:t>Муниципальное автономное учреждение Спортивная школа «Алмаз» городского округа город Салават Республики Башкортостан в рамках муниципальной подпрограммы «Социальная поддержка многодетных семей» организует бесплатное посещение плавательных бассейнов «Алмаз» и «Вега» семьями, имеющими трех и более детей. На данные цели в 2020 году Администрацией города выделено 782 240 рублей. На эти средства организовано 4889 посещений данной категорией граждан.</w:t>
      </w:r>
    </w:p>
    <w:p w:rsidR="00A25421" w:rsidRDefault="00A25421" w:rsidP="00A2542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7995" w:rsidRDefault="002B7995" w:rsidP="00A2542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5421" w:rsidRPr="00A25421" w:rsidRDefault="00F6740D" w:rsidP="00A254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</w:t>
      </w:r>
      <w:r w:rsidR="00A25421" w:rsidRPr="00A25421">
        <w:rPr>
          <w:rFonts w:ascii="Times New Roman" w:hAnsi="Times New Roman" w:cs="Times New Roman"/>
          <w:bCs/>
          <w:sz w:val="28"/>
          <w:szCs w:val="28"/>
        </w:rPr>
        <w:t xml:space="preserve"> УФКС </w:t>
      </w:r>
    </w:p>
    <w:p w:rsidR="00A25421" w:rsidRPr="00A25421" w:rsidRDefault="00A25421" w:rsidP="00A254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25421">
        <w:rPr>
          <w:rFonts w:ascii="Times New Roman" w:hAnsi="Times New Roman" w:cs="Times New Roman"/>
          <w:bCs/>
          <w:sz w:val="28"/>
          <w:szCs w:val="28"/>
        </w:rPr>
        <w:t xml:space="preserve">Администрации г. Салавата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</w:t>
      </w:r>
      <w:r w:rsidR="00F6740D">
        <w:rPr>
          <w:rFonts w:ascii="Times New Roman" w:hAnsi="Times New Roman" w:cs="Times New Roman"/>
          <w:bCs/>
          <w:sz w:val="28"/>
          <w:szCs w:val="28"/>
        </w:rPr>
        <w:t>А.А. Прокопов</w:t>
      </w:r>
    </w:p>
    <w:sectPr w:rsidR="00A25421" w:rsidRPr="00A25421" w:rsidSect="00356D4E">
      <w:pgSz w:w="11906" w:h="16838"/>
      <w:pgMar w:top="567" w:right="850" w:bottom="85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A6489"/>
    <w:multiLevelType w:val="multilevel"/>
    <w:tmpl w:val="478C22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B7400"/>
    <w:multiLevelType w:val="multilevel"/>
    <w:tmpl w:val="FD5C3E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30"/>
    <w:rsid w:val="002B7995"/>
    <w:rsid w:val="00310563"/>
    <w:rsid w:val="0034294E"/>
    <w:rsid w:val="00356D4E"/>
    <w:rsid w:val="004875D8"/>
    <w:rsid w:val="004C0835"/>
    <w:rsid w:val="00512D06"/>
    <w:rsid w:val="005725E4"/>
    <w:rsid w:val="005B1186"/>
    <w:rsid w:val="0079771F"/>
    <w:rsid w:val="009745DD"/>
    <w:rsid w:val="00A25421"/>
    <w:rsid w:val="00C3731E"/>
    <w:rsid w:val="00CB0E36"/>
    <w:rsid w:val="00E52330"/>
    <w:rsid w:val="00E8570C"/>
    <w:rsid w:val="00EB42E0"/>
    <w:rsid w:val="00F6740D"/>
    <w:rsid w:val="00F7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F9695-8991-4266-B56F-B8BD9FBE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0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F66E0E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locked/>
    <w:rsid w:val="001259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qFormat/>
    <w:rsid w:val="00F66E0E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99"/>
    <w:qFormat/>
    <w:rsid w:val="00044B0B"/>
    <w:pPr>
      <w:ind w:left="720"/>
    </w:pPr>
  </w:style>
  <w:style w:type="paragraph" w:styleId="aa">
    <w:name w:val="No Spacing"/>
    <w:uiPriority w:val="1"/>
    <w:qFormat/>
    <w:rsid w:val="00044B0B"/>
    <w:rPr>
      <w:rFonts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qFormat/>
    <w:rsid w:val="005E40C6"/>
    <w:pPr>
      <w:spacing w:after="0" w:line="240" w:lineRule="auto"/>
    </w:pPr>
    <w:rPr>
      <w:sz w:val="20"/>
      <w:szCs w:val="20"/>
      <w:lang w:val="en-US"/>
    </w:rPr>
  </w:style>
  <w:style w:type="paragraph" w:styleId="ab">
    <w:name w:val="Balloon Text"/>
    <w:basedOn w:val="a"/>
    <w:uiPriority w:val="99"/>
    <w:semiHidden/>
    <w:qFormat/>
    <w:rsid w:val="001259E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044B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A25421"/>
    <w:rPr>
      <w:shd w:val="clear" w:color="auto" w:fill="FFFFFF"/>
    </w:rPr>
  </w:style>
  <w:style w:type="character" w:customStyle="1" w:styleId="23">
    <w:name w:val="Основной текст (2) + Полужирный"/>
    <w:rsid w:val="00A2542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25421"/>
    <w:pPr>
      <w:widowControl w:val="0"/>
      <w:shd w:val="clear" w:color="auto" w:fill="FFFFFF"/>
      <w:spacing w:after="0" w:line="0" w:lineRule="atLeast"/>
    </w:pPr>
    <w:rPr>
      <w:rFonts w:cs="Times New Roman"/>
      <w:sz w:val="20"/>
      <w:szCs w:val="20"/>
      <w:lang w:eastAsia="ru-RU"/>
    </w:rPr>
  </w:style>
  <w:style w:type="character" w:customStyle="1" w:styleId="ad">
    <w:name w:val="Подпись к таблице_"/>
    <w:basedOn w:val="a0"/>
    <w:link w:val="ae"/>
    <w:uiPriority w:val="99"/>
    <w:locked/>
    <w:rsid w:val="0079771F"/>
    <w:rPr>
      <w:rFonts w:ascii="Times New Roman" w:eastAsia="Times New Roman" w:hAnsi="Times New Roman"/>
      <w:sz w:val="8"/>
      <w:szCs w:val="8"/>
      <w:shd w:val="clear" w:color="auto" w:fill="FFFFFF"/>
    </w:rPr>
  </w:style>
  <w:style w:type="paragraph" w:customStyle="1" w:styleId="ae">
    <w:name w:val="Подпись к таблице"/>
    <w:basedOn w:val="a"/>
    <w:link w:val="ad"/>
    <w:uiPriority w:val="99"/>
    <w:rsid w:val="0079771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ДЮСТШ "Спидвей"</Company>
  <LinksUpToDate>false</LinksUpToDate>
  <CharactersWithSpaces>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Молчанова Галина Алексеевна</dc:creator>
  <dc:description/>
  <cp:lastModifiedBy>Фролова Олеся Петровна</cp:lastModifiedBy>
  <cp:revision>16</cp:revision>
  <cp:lastPrinted>2021-03-16T09:41:00Z</cp:lastPrinted>
  <dcterms:created xsi:type="dcterms:W3CDTF">2018-01-26T11:53:00Z</dcterms:created>
  <dcterms:modified xsi:type="dcterms:W3CDTF">2021-03-24T12:04:00Z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МАУ ДЮСТШ "Спидвей"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