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36" w:rsidRPr="00B10D5B" w:rsidRDefault="00336C36" w:rsidP="00336C36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Приложение № 17</w:t>
      </w:r>
    </w:p>
    <w:p w:rsidR="00336C36" w:rsidRPr="00B10D5B" w:rsidRDefault="00336C36" w:rsidP="00336C3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336C36" w:rsidRPr="00B10D5B" w:rsidRDefault="00336C36" w:rsidP="00336C3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336C36" w:rsidRPr="00B10D5B" w:rsidRDefault="00336C36" w:rsidP="00336C3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36C36" w:rsidRPr="00C62C18" w:rsidRDefault="00336C36" w:rsidP="00336C36">
      <w:pPr>
        <w:pStyle w:val="ConsPlusNormal"/>
        <w:ind w:left="5672"/>
        <w:rPr>
          <w:rFonts w:ascii="Times New Roman" w:hAnsi="Times New Roman" w:cs="Times New Roman"/>
          <w:sz w:val="28"/>
          <w:szCs w:val="28"/>
        </w:rPr>
      </w:pPr>
      <w:r w:rsidRPr="00B10D5B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336C36" w:rsidRPr="00C62C18" w:rsidRDefault="00336C36" w:rsidP="0033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0"/>
      <w:bookmarkEnd w:id="0"/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фонда,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закрепленных на праве оперативного управления,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2C18">
        <w:rPr>
          <w:rFonts w:ascii="Times New Roman" w:hAnsi="Times New Roman" w:cs="Times New Roman"/>
          <w:sz w:val="28"/>
          <w:szCs w:val="28"/>
        </w:rPr>
        <w:t xml:space="preserve">ород Салават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_____________ года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(наименование предприятия (учреждения), в ведении (на балансе) которого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находится объект мнф)</w:t>
      </w:r>
    </w:p>
    <w:p w:rsidR="00336C36" w:rsidRPr="00C62C18" w:rsidRDefault="00336C36" w:rsidP="0033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 директора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62C18">
        <w:rPr>
          <w:rFonts w:ascii="Times New Roman" w:hAnsi="Times New Roman" w:cs="Times New Roman"/>
          <w:sz w:val="28"/>
          <w:szCs w:val="28"/>
        </w:rPr>
        <w:t>_______,</w:t>
      </w:r>
    </w:p>
    <w:p w:rsidR="00336C36" w:rsidRPr="00C62C18" w:rsidRDefault="00336C36" w:rsidP="0033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в дальнейшем Ссудодатель,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одной стороны, и ______________, именуемое в дальнейшем Ссудополучатель,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другой стороны, по согласованию с Управлением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62C18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дальнейшем Собственник, вместе именуемые в дальнейшем Стороны,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36C36" w:rsidRPr="00C62C18" w:rsidRDefault="00336C36" w:rsidP="0033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54"/>
      <w:bookmarkEnd w:id="1"/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площадью ________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недвижимости за городским округом город Салават Республики Башкортостан на праве собственности, кадастровый номер: _________.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(наименование предприятия (учреждения), в ведении (на балансе) которого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находится объект мнф, вид права)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 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Собственником</w:t>
      </w:r>
      <w:r w:rsidRPr="00C62C18">
        <w:rPr>
          <w:rFonts w:ascii="Times New Roman" w:hAnsi="Times New Roman" w:cs="Times New Roman"/>
          <w:sz w:val="28"/>
          <w:szCs w:val="28"/>
        </w:rPr>
        <w:t>, на основании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(указывается наименование распорядительного документа)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передает, а Ссудополучатель принимает во временное владение и пользование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следующие объекты муниципального   нежилого   фонда (далее -  объект):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(характеристика передаваемого объекта)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для _________________________________.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Характеристики объекта приведены в техническом паспорте от 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 Срок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а: с момента подписания и до ____________ г. Условия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распространяются на взаимоотношения Сторон, возникшие с ____________ по _____________ в соответствии </w:t>
      </w:r>
      <w:r w:rsidRPr="007B59E3">
        <w:rPr>
          <w:rFonts w:ascii="Times New Roman" w:hAnsi="Times New Roman" w:cs="Times New Roman"/>
          <w:sz w:val="28"/>
          <w:szCs w:val="28"/>
        </w:rPr>
        <w:t>со статьей 425 Гражданского кодекса Российской Федерации.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1.4. Передача объекта в пользование Ссудополучателя осуществляется Ссудодателем не позднее десяти календарных дней со дня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а с составлением акта приема-передачи в двух экземплярах и уведомлением Ссудодателя в течение семи календарных дней после подписания данного акта. Ссудодатель не несет ответственности за недостатки сданного в аренду объекта, которые были им оговорены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>а, или были заранее известны Ссудодателю, или должны были быть обнаружены Ссудополучателем во время осмотра объекта при его передаче.</w:t>
      </w: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1.5. Отказ либо уклонение Ссудополучателя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Ссудополучателя о расторжении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а. С этого момента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 прекращает свое действие.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1.6.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 в соответствии со статьей 428 Гражданского кодекса Российской Федерации является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7B59E3">
        <w:rPr>
          <w:rFonts w:ascii="Times New Roman" w:hAnsi="Times New Roman" w:cs="Times New Roman"/>
          <w:sz w:val="28"/>
          <w:szCs w:val="28"/>
        </w:rPr>
        <w:t xml:space="preserve">ом присоединения. Изменение существенных условий предоставления в 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безвозмездное пользование объектов муниципального нежилого фонда в результате принятия иного решения Советом городского округа город Салават Республики Башкортостан, чем было установлено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влечет за собой безакцептное изменение условий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а. При этом обязанность уведомления Сторон об изменении существенных условий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возлагается на Ссудодателя.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1.7. Ссудополучатель не вправе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5AA0">
        <w:rPr>
          <w:rFonts w:ascii="Times New Roman" w:hAnsi="Times New Roman" w:cs="Times New Roman"/>
          <w:sz w:val="28"/>
          <w:szCs w:val="28"/>
        </w:rPr>
        <w:t xml:space="preserve">е продавать, не передавать безвозмездно другим юридическим и физическим лицам имущество, указанное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AA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635AA0">
        <w:rPr>
          <w:rFonts w:ascii="Times New Roman" w:hAnsi="Times New Roman" w:cs="Times New Roman"/>
          <w:sz w:val="28"/>
          <w:szCs w:val="28"/>
        </w:rPr>
        <w:t>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 либо его обременение.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 данное право не может быть обращено взыскание кредиторами Ссудополучателя. Передача объекта в безвозмездное пользование не влечет за собой перехода права собственности на данный объект.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1.8. Стороны признают, что они надлежащим образом извещены обо всех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заключения и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Ссудодатель обязуется: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передать указанный в нем объект Ссудополучателю по акту приема-передачи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 xml:space="preserve">воевременно рассматривать предложения Ссудополучателя об изменении разрешенного использования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о внесении в него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менее чем за три месяца письменно уведомлять Ссудополучателя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соображениям. Взаимоотношения Сторон по этому вопросу могут быть определены в дополнительном соглашении к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случае аварий, происшествий не по вине Ссудополучателя вместе с ним немедленно принимать все необходимые меры к устранению последствий этих аварий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о окончании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принять объект по акту приема-передачи и направить один его экземпляр </w:t>
      </w:r>
      <w:r>
        <w:rPr>
          <w:rFonts w:ascii="Times New Roman" w:hAnsi="Times New Roman" w:cs="Times New Roman"/>
          <w:sz w:val="28"/>
          <w:szCs w:val="28"/>
        </w:rPr>
        <w:t>Собственнику</w:t>
      </w:r>
      <w:r w:rsidRPr="00C62C18">
        <w:rPr>
          <w:rFonts w:ascii="Times New Roman" w:hAnsi="Times New Roman" w:cs="Times New Roman"/>
          <w:sz w:val="28"/>
          <w:szCs w:val="28"/>
        </w:rPr>
        <w:t>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 Ссудополучатель обязуется: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бъект исключительно по прямому назначению, указанному </w:t>
      </w:r>
      <w:r w:rsidRPr="007B59E3">
        <w:rPr>
          <w:rFonts w:ascii="Times New Roman" w:hAnsi="Times New Roman" w:cs="Times New Roman"/>
          <w:sz w:val="28"/>
          <w:szCs w:val="28"/>
        </w:rPr>
        <w:t xml:space="preserve">в пункте 1.1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облюдать в переданных помещениях требования надзорных и контролирующих органов, а также отраслевых правил и норм, действующих в отношении видов деятельности Ссудополучателя и используемого им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ыполнять в установленный срок предписания Ссудодателя, надзорных и контролирующих органов о принятии мер по ликвидации ситуаций, возникших в результате деятельности Ссудополучателя и ставящих под угрозу сохранность объекта, экологическую и санитарную обстановку вне используемых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2.2.4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производить на объекте без письменного разрешения Ссудодателя прокладывания скрытых и открытых проводок и коммуникаций, перепланировок и переоборудования.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Произведенные Ссудополучателем за счет собственных средств неотделимые улучшения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бъекта являются муниципальной собственностью Республики Башкортостан, а произведенные затраты на них не возмещаются, если иное не предусмотрено правовыми актами.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Неотделимые улучшения Ссудополучателем могут производиться лишь с предварительного письменного согласия Ссудодателя и Администрации городского округа город Салават Республики Башкортостан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-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Администрация).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целях получения согласия на производство неотделимых улучшений Ссудополучатель должен представить Ссудодателю и в Администрацию разработанный в соответствии с действующими правовыми актами проект их проведения.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случае обнаружения Ссудодателем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Ссудополучателем, а помещение приведено в прежний вид за счет Ссудодателя в срок, определенный предписанием Ссудодателя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2.2.5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беспечивать представителям Ссудодателя и надзорных и контролирующих органов беспрепятственный доступ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бъект для его осмотра и проверки соблюдения условий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2.2.6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допускать фактического неиспользования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бъекта сроком более одного месяца (за исключением срока проведения капитального ремонта объекта или его реконструкции)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редоставлять в случаях необходимости часть используемых помещений (не более тридцати процентов от общей площади) органам государственного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C62C18">
        <w:rPr>
          <w:rFonts w:ascii="Times New Roman" w:hAnsi="Times New Roman" w:cs="Times New Roman"/>
          <w:sz w:val="28"/>
          <w:szCs w:val="28"/>
        </w:rPr>
        <w:t xml:space="preserve"> и местного самоуправления для исполнения государственных и муниципальных обязанностей на срок до трех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2.2.8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исьменно сообщить Ссудодателю не позднее чем за месяц о предстоящем освобождении Объекта как в связи с окончанием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так и при досрочном его расторжении. В случае освобождения объекта сдать его Ссудодателю по акту приема-передачи в исправном состоянии с учетом его износа в соответствии с действующими нормативами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2.2.9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о истечении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а также при досрочном прекращении его действия в срок не более четырнадцати дней передать по акту приема-передачи Ссудодателю вместе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бъектом все произведенные в нем перестройки и переделки, а также неотделимые улучшения, не требуя возмещения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 изменении функционального назначения здания и помещения выполнять работы только по проектам, согласованным в установленном порядке и последующим принятием объекта в эксплуатацию при наличии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5AA0">
        <w:rPr>
          <w:rFonts w:ascii="Times New Roman" w:hAnsi="Times New Roman" w:cs="Times New Roman"/>
          <w:sz w:val="28"/>
          <w:szCs w:val="28"/>
        </w:rPr>
        <w:t xml:space="preserve">формить и зарегистрировать права пользования земельными участками, которые отведены под объекты недвижимости, указанные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AA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635AA0">
        <w:rPr>
          <w:rFonts w:ascii="Times New Roman" w:hAnsi="Times New Roman" w:cs="Times New Roman"/>
          <w:sz w:val="28"/>
          <w:szCs w:val="28"/>
        </w:rPr>
        <w:t>а, и необходимы для их использования в соответствии с законодательством Российской Федерации и Республики Башкортостан.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 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3.1. Стороны несут ответственность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согласно действующему законодательству Российской Федерации.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 В случае ухудшения состояния объекта при прекращении или расторжении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Ссудополучатель возмещает Администрации причиненный ущерб в соответствии с законодательством.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 Изменение, расторжение,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или продление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4.1. Изменение условий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его расторжение, продление или прекращение осуществляется по взаимному соглашению Сторон путем заключения соглашения, которое рассматривается и подписывается Сторонами в месячный срок.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4.2. По требованию одной из Сторон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может быть досрочно расторгнут по основаниям и в порядке, предусмотренном действующим законодательством.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4.3.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в установленном порядке по требованию Ссудодателя после направления Ссудополучателю письменного предупреждения о необходимости исполнения им обязательств в двухнедельный срок, с выселением Ссудополучателя из объекта при возникновении следующих обстоятельств: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4.3.1. Использование объекта не в соответствии с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 или его назначением.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4.3.2. Невыполнение обязанностей по поддержанию объекта в исправном состоянии или его содержанию.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4.3.3. Существенное ухудшение состояния объекта.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4.3.4. Передача объекта третьему лицу.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4.4. Ссудополучатель вправе требовать досрочного расторжения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безвозмездного пользования: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4.4.1. При обнаружении недостатков, делающих нормальное использование объекта невозможным или обременительным, о наличии которых он не знал и не мог знать в момент заключения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4.4.2. Если объект в силу обстоятельств, за которые он не отвечает, окажется в состоянии, непригодном для использования.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4.4.3. Если при заключении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не предупредил его о правах третьих лиц на передаваемый объект.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4.4.4. При неисполнении Ссудодателем обязанности передать объект либо его принадлежности и относящиеся к нему документы.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4.5. При прекращении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Ссудополучатель обязан вернуть Ссудодателю объект по акту приема-передачи в </w:t>
      </w:r>
      <w:r>
        <w:rPr>
          <w:rFonts w:ascii="Times New Roman" w:hAnsi="Times New Roman" w:cs="Times New Roman"/>
          <w:sz w:val="28"/>
          <w:szCs w:val="28"/>
        </w:rPr>
        <w:t>надлежащем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состоянии, с учетом нормального износа или в состоянии, обусловленном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5.1. Взаимоотношения сторон,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ом, регламентируются законодательством.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5.2. Споры, возникшие при неисполнении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разрешаются в установленном порядке в соответствии с законодательством Российской Федерации и Республики Башкортостан.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составлен в 3 (трех) экземплярах, имеющих одинаковую юридическую силу, из которых: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- один экземпляр выдается </w:t>
      </w:r>
      <w:r>
        <w:rPr>
          <w:rFonts w:ascii="Times New Roman" w:hAnsi="Times New Roman" w:cs="Times New Roman"/>
          <w:sz w:val="28"/>
          <w:szCs w:val="28"/>
        </w:rPr>
        <w:t>Собственнику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Ссудодателю;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остается у Ссудополучателя.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6. Особые условия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6.1. Реорганизация Ссудодателя, а также перемена собственника объекта не являются основаниями для прекращения или расторжения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2F2C21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6.2. Условия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сохраняют свою силу на весь срок его действия и в случаях, когда после его заключения действующим на территории Республики Башкортостан законодательством установлены правила, ухудшающие положение Ссудополучателя.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7. Приложения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7B59E3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>7.1. Акт приема-передачи объекта (приложение № 1).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7.2. Техническая документация на объект.</w:t>
      </w:r>
    </w:p>
    <w:p w:rsidR="00336C36" w:rsidRPr="00C62C18" w:rsidRDefault="00336C36" w:rsidP="003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Ссудодатель: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C18">
        <w:rPr>
          <w:rFonts w:ascii="Times New Roman" w:hAnsi="Times New Roman" w:cs="Times New Roman"/>
          <w:sz w:val="28"/>
          <w:szCs w:val="28"/>
        </w:rPr>
        <w:t>Ссудополучатель:</w:t>
      </w:r>
    </w:p>
    <w:p w:rsidR="00336C36" w:rsidRPr="007B59E3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</w:t>
      </w:r>
      <w:r w:rsidRPr="007B59E3">
        <w:rPr>
          <w:rFonts w:ascii="Times New Roman" w:hAnsi="Times New Roman" w:cs="Times New Roman"/>
          <w:sz w:val="28"/>
          <w:szCs w:val="28"/>
        </w:rPr>
        <w:t>Руководитель __________________       Руководитель ___________________</w:t>
      </w:r>
    </w:p>
    <w:p w:rsidR="00336C36" w:rsidRPr="007B59E3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336C36" w:rsidRPr="007B59E3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           (Ф.И.О.)                                                                      (Ф.И.О.)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9E3">
        <w:rPr>
          <w:rFonts w:ascii="Times New Roman" w:hAnsi="Times New Roman" w:cs="Times New Roman"/>
          <w:sz w:val="28"/>
          <w:szCs w:val="28"/>
        </w:rPr>
        <w:t xml:space="preserve">              М.П.                                                                            М.П.</w:t>
      </w: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Default="00336C36" w:rsidP="0033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36C36" w:rsidRPr="00013329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29">
        <w:rPr>
          <w:rFonts w:ascii="Times New Roman" w:hAnsi="Times New Roman" w:cs="Times New Roman"/>
          <w:sz w:val="28"/>
          <w:szCs w:val="28"/>
        </w:rPr>
        <w:t>________________/_____________</w:t>
      </w:r>
    </w:p>
    <w:p w:rsidR="00336C36" w:rsidRPr="00C62C18" w:rsidRDefault="00336C36" w:rsidP="00336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6C36" w:rsidRPr="00C62C18" w:rsidRDefault="00336C36" w:rsidP="0033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у 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36C36" w:rsidRPr="00C62C18" w:rsidRDefault="00336C36" w:rsidP="0033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686"/>
      <w:bookmarkEnd w:id="2"/>
      <w:r w:rsidRPr="00C62C18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о передаче объектов муниципального нежилого</w:t>
      </w: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фонда, закрепленных на праве оперативного управления,</w:t>
      </w:r>
    </w:p>
    <w:p w:rsidR="00336C36" w:rsidRPr="00C62C18" w:rsidRDefault="00336C36" w:rsidP="00336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г. Салават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от "___" ____________ г.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(наименование предприятия (учреждения), в ведении (на балансе) которого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находится объект мнф)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директора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2C18">
        <w:rPr>
          <w:rFonts w:ascii="Times New Roman" w:hAnsi="Times New Roman" w:cs="Times New Roman"/>
          <w:sz w:val="28"/>
          <w:szCs w:val="28"/>
        </w:rPr>
        <w:t>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в дальнейшем Ссудодатель, с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одной стороны, и _________________________, именуемое   в 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Ссудополучатель, вместе именуемые в дальнейшем Стороны, составили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62C18">
        <w:rPr>
          <w:rFonts w:ascii="Times New Roman" w:hAnsi="Times New Roman" w:cs="Times New Roman"/>
          <w:sz w:val="28"/>
          <w:szCs w:val="28"/>
        </w:rPr>
        <w:t xml:space="preserve">кт о том, что муниципальное имущество: 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_________________________________________________________, расположенное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адресу: Республика Башкортостан, г. Салават, _____________________________,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общей площадью _______ кв. м передано в безвозмездное пользование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о передаче объектов муниципального нежилого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закрепленных на праве оперативного управления,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от   _____________   г.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(далее   -  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), с _____________по _______________ г.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Стороны подтверждают, что претензий по передаваемому имуществу друг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другу не имеют.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Настоящий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C18">
        <w:rPr>
          <w:rFonts w:ascii="Times New Roman" w:hAnsi="Times New Roman" w:cs="Times New Roman"/>
          <w:sz w:val="28"/>
          <w:szCs w:val="28"/>
        </w:rPr>
        <w:t>кт приема-передачи составлен в трех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одинаковую юридическую силу и являющихся неотъемлемой частью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Подписи сторон:</w:t>
      </w:r>
    </w:p>
    <w:p w:rsidR="00336C36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Ссудодатель: ________________________________        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(должность, Ф.И.О.)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C18">
        <w:rPr>
          <w:rFonts w:ascii="Times New Roman" w:hAnsi="Times New Roman" w:cs="Times New Roman"/>
          <w:sz w:val="28"/>
          <w:szCs w:val="28"/>
        </w:rPr>
        <w:t>(подпись)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Ссудополучатель: 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(должность, Ф.И.О.)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36C36" w:rsidRPr="00C62C18" w:rsidRDefault="00336C36" w:rsidP="00336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A2F8A" w:rsidRDefault="003A2F8A">
      <w:bookmarkStart w:id="3" w:name="_GoBack"/>
      <w:bookmarkEnd w:id="3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F0"/>
    <w:rsid w:val="002A73E6"/>
    <w:rsid w:val="00336C36"/>
    <w:rsid w:val="003A2F8A"/>
    <w:rsid w:val="008562F0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540B-310D-4402-8D2C-5BD3AF1C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2021-11-16T10:40:00Z</dcterms:created>
  <dcterms:modified xsi:type="dcterms:W3CDTF">2021-11-16T10:40:00Z</dcterms:modified>
</cp:coreProperties>
</file>