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4" w:rsidRPr="002F2C21" w:rsidRDefault="00FA50B4" w:rsidP="00FA50B4">
      <w:pPr>
        <w:pStyle w:val="ConsPlusNormal"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1C6D95" w:rsidRPr="001C6D95" w:rsidRDefault="001C6D95" w:rsidP="001C6D9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1C6D95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1C6D95" w:rsidRPr="001C6D95" w:rsidRDefault="001C6D95" w:rsidP="001C6D9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1C6D95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1C6D95" w:rsidRPr="001C6D95" w:rsidRDefault="001C6D95" w:rsidP="001C6D9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1C6D9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A50B4" w:rsidRDefault="001C6D95" w:rsidP="001C6D9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1C6D95">
        <w:rPr>
          <w:rFonts w:ascii="Times New Roman" w:hAnsi="Times New Roman" w:cs="Times New Roman"/>
          <w:sz w:val="24"/>
          <w:szCs w:val="24"/>
        </w:rPr>
        <w:t>от 25 ноября 2021 г. № 5-15/166</w:t>
      </w:r>
    </w:p>
    <w:p w:rsidR="001C6D95" w:rsidRDefault="001C6D95" w:rsidP="001C6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6D95" w:rsidRPr="00C62C18" w:rsidRDefault="001C6D95" w:rsidP="001C6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КОНТРАКТ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2C18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FA50B4" w:rsidRPr="00C62C18" w:rsidRDefault="00FA50B4" w:rsidP="00FA5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 передаче объектов муниципального</w:t>
      </w:r>
    </w:p>
    <w:p w:rsidR="00FA50B4" w:rsidRPr="00C62C18" w:rsidRDefault="00FA50B4" w:rsidP="00FA5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нежилого фонда в хозяйственное ведение</w:t>
      </w:r>
    </w:p>
    <w:p w:rsidR="00FA50B4" w:rsidRPr="00C62C18" w:rsidRDefault="00FA50B4" w:rsidP="00FA5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город Салават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    "___" _____________ 20___ г.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</w:t>
      </w:r>
      <w:r w:rsidRPr="00EF4A6E">
        <w:rPr>
          <w:rFonts w:ascii="Times New Roman" w:hAnsi="Times New Roman" w:cs="Times New Roman"/>
          <w:sz w:val="28"/>
          <w:szCs w:val="28"/>
        </w:rPr>
        <w:t>именуемое в дальнейшем Управление</w:t>
      </w:r>
      <w:r w:rsidRPr="00C62C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полное наименование предприятия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C18">
        <w:rPr>
          <w:rFonts w:ascii="Times New Roman" w:hAnsi="Times New Roman" w:cs="Times New Roman"/>
          <w:sz w:val="28"/>
          <w:szCs w:val="28"/>
        </w:rPr>
        <w:t>лице ____________________________________________________________,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действующего на основании Устава (Положения), именуемое в дальнейшем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"Предприятие", с другой стороны, заключили настоящий контракт о нижеследующем: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41"/>
      <w:bookmarkEnd w:id="0"/>
      <w:r w:rsidRPr="00C62C18">
        <w:rPr>
          <w:rFonts w:ascii="Times New Roman" w:hAnsi="Times New Roman" w:cs="Times New Roman"/>
          <w:sz w:val="28"/>
          <w:szCs w:val="28"/>
        </w:rPr>
        <w:t xml:space="preserve">    1.1. Объект муниципального нежилого фонда, расположенный по адресу: г. Салават, ул. ___, площадью ___ кв. м зарегистрирован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C18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 за городским округом город Салават Республики Башкортостан на праве собственности, кадастровый номер: _________.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На основании постановления Администрации городского округа город Салават Республики Башкортостан от "___" </w:t>
      </w:r>
      <w:r w:rsidRPr="004F548C">
        <w:rPr>
          <w:rFonts w:ascii="Times New Roman" w:hAnsi="Times New Roman" w:cs="Times New Roman"/>
          <w:sz w:val="28"/>
          <w:szCs w:val="28"/>
        </w:rPr>
        <w:t xml:space="preserve">___________ 200__ г. № _______ Управление передает, а Предприятие принимает в хозяйственное ведение объект муниципального   нежилого   фонда (см.   приложение   к контракту) для использования в </w:t>
      </w:r>
      <w:r w:rsidRPr="00C62C18">
        <w:rPr>
          <w:rFonts w:ascii="Times New Roman" w:hAnsi="Times New Roman" w:cs="Times New Roman"/>
          <w:sz w:val="28"/>
          <w:szCs w:val="28"/>
        </w:rPr>
        <w:t xml:space="preserve">целях: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указать назначение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1.2. </w:t>
      </w:r>
      <w:r w:rsidRPr="004F548C">
        <w:rPr>
          <w:rFonts w:ascii="Times New Roman" w:hAnsi="Times New Roman" w:cs="Times New Roman"/>
          <w:sz w:val="28"/>
          <w:szCs w:val="28"/>
        </w:rPr>
        <w:t xml:space="preserve">Предприятие осуществляет в отношении объект___, указан___ в п. 1.1 контракта и приложении к контракту, права владения, пользования и распоряжения в пределах и на условиях, установленных нормативными </w:t>
      </w:r>
      <w:r w:rsidRPr="00C62C18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Республики Башкортостан, Положением о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порядке управления и распоряжения объектами муниципального нежилого фонда городского округа город Салават Республики Башкортостан (далее - Положение) и настоящим контрактом.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Передача объектов муниципального нежилого фонда в хозяйственное ведение не влечет передачу права собственности на эти объекты.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1.3. Объект__ муниципального нежилого фонда 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учитыва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C62C18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C62C18">
        <w:rPr>
          <w:rFonts w:ascii="Times New Roman" w:hAnsi="Times New Roman" w:cs="Times New Roman"/>
          <w:sz w:val="28"/>
          <w:szCs w:val="28"/>
        </w:rPr>
        <w:t xml:space="preserve"> на балансе Предприятия в соответствии с действующими на территории городского округа город Салават Республики Башкортостан нормативными актами.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1.4. Право хозяйственного ведения подлежит государственной регистрации в органе, осуществляющем государственную регистрацию прав. Контракт считается заключенным с момента его подписания.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1C6D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 Права и обязанности сторон: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2.1. Управление муниципального контроля Администрации городского округа город Салават Республики Башкортостан обязуется: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 xml:space="preserve"> десятидневный срок после заключения настоящего контракта передать указанные в нем объекты муниципального нежилого фонда Предприятию по передаточному акту, являющемуся неотъемлемой частью контракта, и представить Предприятию один экземпляр акта.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Если на момент подачи заявки объекты муниципального нежилого фонда находились в пользовании заявителя (пользователя) на основании контрактов (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ов) или нормативных актов, оформленных или принятых в соответствии с действующим ранее законодательством, то передаточный акт не оформляется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воевременно информировать Предприятие о внесении изменений и дополнений в настоящий контракт в связи с принятием новых нормативных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2.1.3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существлять систематический контроль за использованием объектов муниципального нежилого фонда, переданных в хозяйственное ведение, в соответствии с действующим законодательством Республики Башкортостан, Российской Федерации и Положением.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 Предприятие обязуется: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одержать объекты муниципального нежилого фонда в соответствии с требованиями санитарно-эпидемиологической службы, государственного пожарного надзора, а также отраслевых правил и норм технической эксплуатации, установленных для соответствующего вида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роизводить капитальный и текущий ремонт объектов муниципального нежилого фонда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 xml:space="preserve">спользовать объекты муниципального нежилого фонда по назначению в соответствии с </w:t>
      </w:r>
      <w:r w:rsidRPr="004F548C">
        <w:rPr>
          <w:rFonts w:ascii="Times New Roman" w:hAnsi="Times New Roman" w:cs="Times New Roman"/>
          <w:sz w:val="28"/>
          <w:szCs w:val="28"/>
        </w:rPr>
        <w:t xml:space="preserve">пунктом 1.1 настоящего </w:t>
      </w:r>
      <w:r w:rsidRPr="00C62C18">
        <w:rPr>
          <w:rFonts w:ascii="Times New Roman" w:hAnsi="Times New Roman" w:cs="Times New Roman"/>
          <w:sz w:val="28"/>
          <w:szCs w:val="28"/>
        </w:rPr>
        <w:t>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2.2.4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 допускать фактического неиспользования объекта (более одного месяца)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65"/>
      <w:bookmarkEnd w:id="1"/>
      <w:r w:rsidRPr="00C62C18">
        <w:rPr>
          <w:rFonts w:ascii="Times New Roman" w:hAnsi="Times New Roman" w:cs="Times New Roman"/>
          <w:sz w:val="28"/>
          <w:szCs w:val="28"/>
        </w:rPr>
        <w:t xml:space="preserve">2.2.5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 xml:space="preserve">е продавать, не дарить и не передавать безвозмездно другим юридическим и физическим лицам, не производить других действий, которые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могут повлечь за собой отчуждение объектов муниципального нежилого фонда. Не передавать объекты муниципального нежилого фонда в хозяйственное ведение и оперативное управление другим юридическим лицам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66"/>
      <w:bookmarkEnd w:id="2"/>
      <w:r w:rsidRPr="00C62C18">
        <w:rPr>
          <w:rFonts w:ascii="Times New Roman" w:hAnsi="Times New Roman" w:cs="Times New Roman"/>
          <w:sz w:val="28"/>
          <w:szCs w:val="28"/>
        </w:rPr>
        <w:t xml:space="preserve">2.2.6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>существлять предоставление объектов муниципального нежилого фонда в залог или в качестве вклада в уставный капитал хозяйственных обществ, в учреждении которых принимает участие Предприятие, только по согласию главы Администрации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2.2.7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ести бремя финансовых расходов по поддержанию принадлежащих ему объектов муниципального нежилого фонда в надлежащем состоянии, капитальному и текущему ремонту, охране, коммунальным платежам, специальному (техническому, санитарному и др.) осмотру, включая плановую техническую инвентаризацию объектов недвижимости, уплате налогов, в том числе налога на имущество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2.2.8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C18">
        <w:rPr>
          <w:rFonts w:ascii="Times New Roman" w:hAnsi="Times New Roman" w:cs="Times New Roman"/>
          <w:sz w:val="28"/>
          <w:szCs w:val="28"/>
        </w:rPr>
        <w:t>одержать объекты муниципального нежилого фонда в надлежащем порядке, производить переоценку, амортизационные отчисления на восстановление имущества в порядке и размерах, установленных законодательством, и не совершать действий, способных причинить ущерб имуществу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2.2.9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ыполнять особые условия использования объектов муниципального нежилого фонда, установленные действующими нормативными актами Российской Федерации, Республики Башкортостан, городского округа город Салават Республики Башкортостан и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2.2.10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осле оформления прав пользования объектами муниципального нежилого фонда в 30-дневный срок в установленном порядке оформить право на земельный участок, находящийся под переданными объектами недвижимости, и закрепленную территорию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2.2.1</w:t>
      </w:r>
      <w:r w:rsidRPr="002F2C21">
        <w:rPr>
          <w:rFonts w:ascii="Times New Roman" w:hAnsi="Times New Roman" w:cs="Times New Roman"/>
          <w:sz w:val="28"/>
          <w:szCs w:val="28"/>
        </w:rPr>
        <w:t>1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ыявлять и информировать Управление муниципального контроля Администрации городского округа город Салават Республики Башкортостан: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нерациональном использовании объектов муниципального нежилого фонда;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нарушении условий контракта Предприятием;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передаче объектов муниципального нежилого фонда в аренду и субаренду без оформления прав в установленном законом порядке;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 наличии освободившихся и пустующих объектов муниципального нежилого фонда.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В случае сокрытия или несвоевременного информирования о выявлении перечисленных выше фактов руководители и должностные лица указанных предприятий и учреждений несут ответственность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2.2.1</w:t>
      </w:r>
      <w:r w:rsidRPr="002F2C21">
        <w:rPr>
          <w:rFonts w:ascii="Times New Roman" w:hAnsi="Times New Roman" w:cs="Times New Roman"/>
          <w:sz w:val="28"/>
          <w:szCs w:val="28"/>
        </w:rPr>
        <w:t>2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62C18">
        <w:rPr>
          <w:rFonts w:ascii="Times New Roman" w:hAnsi="Times New Roman" w:cs="Times New Roman"/>
          <w:sz w:val="28"/>
          <w:szCs w:val="28"/>
        </w:rPr>
        <w:t xml:space="preserve">аключить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 xml:space="preserve"> страхования на переданные объекты муниципального нежилого фонда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2.2.1</w:t>
      </w:r>
      <w:r w:rsidRPr="002F2C21">
        <w:rPr>
          <w:rFonts w:ascii="Times New Roman" w:hAnsi="Times New Roman" w:cs="Times New Roman"/>
          <w:sz w:val="28"/>
          <w:szCs w:val="28"/>
        </w:rPr>
        <w:t>3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C18">
        <w:rPr>
          <w:rFonts w:ascii="Times New Roman" w:hAnsi="Times New Roman" w:cs="Times New Roman"/>
          <w:sz w:val="28"/>
          <w:szCs w:val="28"/>
        </w:rPr>
        <w:t xml:space="preserve">формить охранное обязательство на объекты муниципального нежилого фонда, отнесенные в установленном порядке к памятникам истории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и культуры.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2.3. Управление имеет право: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роводить обследования и проверки использования объектов муниципального нежилого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2.3.2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2C18">
        <w:rPr>
          <w:rFonts w:ascii="Times New Roman" w:hAnsi="Times New Roman" w:cs="Times New Roman"/>
          <w:sz w:val="28"/>
          <w:szCs w:val="28"/>
        </w:rPr>
        <w:t>ребовать от проверяемых юридических и физических лиц, индивидуальных предпринимателей, располагающихся в объектах муниципального нежилого фонда, представления необходимой документации 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2C18">
        <w:rPr>
          <w:rFonts w:ascii="Times New Roman" w:hAnsi="Times New Roman" w:cs="Times New Roman"/>
          <w:sz w:val="28"/>
          <w:szCs w:val="28"/>
        </w:rPr>
        <w:t>ривлекать к проведению обследований и проверок объектов муниципального нежилого фонда представителей пользователя и балансодержателя, квалифицированных специалистов и экспертов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2.3.4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C18">
        <w:rPr>
          <w:rFonts w:ascii="Times New Roman" w:hAnsi="Times New Roman" w:cs="Times New Roman"/>
          <w:sz w:val="28"/>
          <w:szCs w:val="28"/>
        </w:rPr>
        <w:t>носить в соответствующие органы государственной власти и местного самоуправления предложения и представления о более эффективном использовании объектов муниципального нежилого фонда, о необходимости изъятия, перераспределения, о продаже права на их аренду или в целях их приватизации на аукционы и конкурсы, о привлечении руководителей и должностных лиц муниципальных предприятий и учреждений к ответственности, нарушающих нормативные акты о порядке управления и распоряжения объектами муниципального нежилого фонда и Положения.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2.4. Предприятие имеет право при согласовании с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2C18">
        <w:rPr>
          <w:rFonts w:ascii="Times New Roman" w:hAnsi="Times New Roman" w:cs="Times New Roman"/>
          <w:sz w:val="28"/>
          <w:szCs w:val="28"/>
        </w:rPr>
        <w:t xml:space="preserve"> передавать в аренду, безвозмездное пользование часть объекта муниципального нежилого фонда, переданного ему в хозяйственное ведение, по результатам торгов (конкурсов, аукционов) на право заключения таких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C62C18">
        <w:rPr>
          <w:rFonts w:ascii="Times New Roman" w:hAnsi="Times New Roman" w:cs="Times New Roman"/>
          <w:sz w:val="28"/>
          <w:szCs w:val="28"/>
        </w:rPr>
        <w:t>ов.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1C6D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 Изменение и расторжение контракта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3.1. Контракт может быть изменен или расторгнут по соглашению сторон.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3.2. Контракт может быть изменен или расторгнут в установленном законом порядке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2C18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3.2.1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2C18">
        <w:rPr>
          <w:rFonts w:ascii="Times New Roman" w:hAnsi="Times New Roman" w:cs="Times New Roman"/>
          <w:sz w:val="28"/>
          <w:szCs w:val="28"/>
        </w:rPr>
        <w:t>огда объекты муниципального нежилого фонда могут быть изъяты из пользования Предприятия (в том числе из ведения (баланса) и переданы в пользование другим юридическим и физическим лицам на основании законов Российской Федерации и Республики Башкортостан, вступившего в силу решения суда или принятых в соответствии с действующим законодательством Российской Федерации и Республики Башкортостан указов и распоряжений Президента Республики Башкортостан, постановлений и распоряжений Правительства Республики Башкортостан, а также решений Совета городского округа город Салават Республики Башкортостан и постановлений Администрации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3.2.2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2C18">
        <w:rPr>
          <w:rFonts w:ascii="Times New Roman" w:hAnsi="Times New Roman" w:cs="Times New Roman"/>
          <w:sz w:val="28"/>
          <w:szCs w:val="28"/>
        </w:rPr>
        <w:t xml:space="preserve">огда постановлением Администрации городского округа город Салават Республики Башкортостан объекты муниципального нежилого фонда, передача которых Предприятию в хозяйственное ведение не оформлена (или не переоформлена) через Управление в порядке, установленном </w:t>
      </w:r>
      <w:r w:rsidRPr="00C62C18">
        <w:rPr>
          <w:rFonts w:ascii="Times New Roman" w:hAnsi="Times New Roman" w:cs="Times New Roman"/>
          <w:sz w:val="28"/>
          <w:szCs w:val="28"/>
        </w:rPr>
        <w:lastRenderedPageBreak/>
        <w:t>нормативными актами Российской Федерации и Республики Башкортостан, городским округом город Салават Республики Башкортостан и настоящим Положением, в том числе ранее переданные (без включения в уставный капитал) в ведение (на баланс) юридических лиц независимо от наличия муниципальной доли в их уставном капитале, а также используемые не по назначению в связи с уменьшением объемов производства (услуг) и количества рабочих мест по сравнению с прошлыми годами, лишением лицензии на осуществление основных видов деятельности, изменением профиля (основных видов деятельности) юридического лица или фактически используемые другими юридическими и физическими лицами без оформления прав пользования ими в установленном порядке, либо используемые с нарушением условий эксплуатации, несвоевременного их освоения (ремонта, согласно гарантийным обязательствам), в установленном порядке могут быть: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изъяты полностью или частично из пользования юридических и физических лиц, индивидуальных предпринимателей (в том числе из ведения (баланса) организаций);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перераспределены полностью или частично с учетом заявок, поданных в установленном порядке юридическими и физическими лицами, индивидуальными предпринимателями;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включены полностью или частично в состав муниципальной казны городского округа город Салават Республики Башкортостан;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выставлены на аукцион (конкурс) для продажи в собственность физических и юридических лиц;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выставлены на аукцион (конкурс) для продажи права на их аренду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3.2.3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C18">
        <w:rPr>
          <w:rFonts w:ascii="Times New Roman" w:hAnsi="Times New Roman" w:cs="Times New Roman"/>
          <w:sz w:val="28"/>
          <w:szCs w:val="28"/>
        </w:rPr>
        <w:t>арушения Предприятием обязательств, предусмотренных настоящим контрактом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3.2.4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62C18">
        <w:rPr>
          <w:rFonts w:ascii="Times New Roman" w:hAnsi="Times New Roman" w:cs="Times New Roman"/>
          <w:sz w:val="28"/>
          <w:szCs w:val="28"/>
        </w:rPr>
        <w:t>иквидации или реорганизации Предприятия.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3.3. Настоящий контракт считается измененным с момента заключения сторонами дополнительного соглашения о внесении изменений либо с момента вступления в законную силу решения суда об изменении или расторжении контракта.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1C6D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4.1. Настоящий контракт оформляется не менее чем в трех экземплярах, имеющих одинаковую юридическую силу, из которых: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остается в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2C18">
        <w:rPr>
          <w:rFonts w:ascii="Times New Roman" w:hAnsi="Times New Roman" w:cs="Times New Roman"/>
          <w:sz w:val="28"/>
          <w:szCs w:val="28"/>
        </w:rPr>
        <w:t>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выдается Предприятию;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- один экземпляр - для органа, осуществляющего государственную регистрацию прав.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4.2. Споры по контракту разрешаются в установленном законом порядке.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1C6D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5. Особые условия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48C">
        <w:rPr>
          <w:rFonts w:ascii="Times New Roman" w:hAnsi="Times New Roman" w:cs="Times New Roman"/>
          <w:sz w:val="28"/>
          <w:szCs w:val="28"/>
        </w:rPr>
        <w:t xml:space="preserve">5.1. В случае нецелевого использования имущества, указанного в пункте </w:t>
      </w:r>
      <w:r w:rsidRPr="004F548C">
        <w:rPr>
          <w:rFonts w:ascii="Times New Roman" w:hAnsi="Times New Roman" w:cs="Times New Roman"/>
          <w:sz w:val="28"/>
          <w:szCs w:val="28"/>
        </w:rPr>
        <w:lastRenderedPageBreak/>
        <w:t>1.1, необеспечения сохранности переданного муниципального имущества должностные лица Предприятия привлекаются к ответственности в соответствии с законодательством.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5.2. Норматив безвозмездно передаваемой общей площади в объектах муниципального нежилого фонда, необходимой предприятию - балансодержателю для использования под собственные административные нужды, установлен в размере не более 9 кв. м общей площади на одного работника аппарата управления.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При выявлении объектов муниципального нежилого фонда, используемых Предприятием - балансодержателем под собственные административные нужды сверх указанного норматива, Управление имеет право изъять излишки площадей в порядке, установленном законодательством.</w:t>
      </w:r>
    </w:p>
    <w:p w:rsidR="00FA50B4" w:rsidRPr="00C62C18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Default="00FA50B4" w:rsidP="00FA50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6. Реквизиты и подписи сторон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74"/>
      </w:tblGrid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453261, Республика Башкортостан, г. Салават, ул. Ленина, д. 2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4F5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0266040330 / 026601001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40102810045370000067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ОТДЕЛЕНИЕ–НБ РЕСПУБЛИКА БАШКОРТОСТАН БАНКА РОССИИ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D7">
              <w:rPr>
                <w:rFonts w:ascii="Times New Roman" w:hAnsi="Times New Roman" w:cs="Times New Roman"/>
                <w:sz w:val="24"/>
                <w:szCs w:val="24"/>
              </w:rPr>
              <w:t>8 (3476) 35-25-00, 35-27-07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</w:tc>
      </w:tr>
      <w:tr w:rsidR="00FA50B4" w:rsidRPr="004F548C" w:rsidTr="00D058D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03100643000000010100</w:t>
            </w:r>
          </w:p>
        </w:tc>
      </w:tr>
      <w:tr w:rsidR="00FA50B4" w:rsidRPr="004F548C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FA50B4" w:rsidRPr="004F548C" w:rsidTr="00D058DD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>80739000</w:t>
            </w:r>
          </w:p>
        </w:tc>
      </w:tr>
      <w:tr w:rsidR="00FA50B4" w:rsidRPr="004F548C" w:rsidTr="00D058DD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0B4" w:rsidRPr="004F548C" w:rsidRDefault="00FA50B4" w:rsidP="00D058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8C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FA50B4" w:rsidRPr="004F548C" w:rsidRDefault="00FA50B4" w:rsidP="00FA50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2C18">
        <w:rPr>
          <w:rFonts w:ascii="Times New Roman" w:hAnsi="Times New Roman" w:cs="Times New Roman"/>
          <w:sz w:val="28"/>
          <w:szCs w:val="28"/>
        </w:rPr>
        <w:t xml:space="preserve"> </w:t>
      </w:r>
      <w:r w:rsidRPr="00B43BA1">
        <w:rPr>
          <w:rFonts w:ascii="Times New Roman" w:hAnsi="Times New Roman" w:cs="Times New Roman"/>
          <w:sz w:val="28"/>
          <w:szCs w:val="28"/>
        </w:rPr>
        <w:t>Начальник</w:t>
      </w:r>
    </w:p>
    <w:p w:rsidR="00FA50B4" w:rsidRPr="00B43BA1" w:rsidRDefault="00FA50B4" w:rsidP="00FA50B4">
      <w:pPr>
        <w:pStyle w:val="ConsPlusNormal"/>
        <w:tabs>
          <w:tab w:val="left" w:pos="0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3BA1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FA50B4" w:rsidRPr="00B43BA1" w:rsidRDefault="00FA50B4" w:rsidP="00FA5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FA50B4" w:rsidRPr="003E2A9F" w:rsidRDefault="00FA50B4" w:rsidP="00FA5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3BA1">
        <w:rPr>
          <w:rFonts w:ascii="Times New Roman" w:hAnsi="Times New Roman" w:cs="Times New Roman"/>
          <w:sz w:val="28"/>
          <w:szCs w:val="28"/>
        </w:rPr>
        <w:t>Салават Республики Башкортостан                       Руководитель Предприятия</w:t>
      </w:r>
    </w:p>
    <w:p w:rsidR="00FA50B4" w:rsidRPr="004F548C" w:rsidRDefault="00FA50B4" w:rsidP="00FA50B4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548C">
        <w:rPr>
          <w:rFonts w:ascii="Times New Roman" w:hAnsi="Times New Roman" w:cs="Times New Roman"/>
          <w:sz w:val="24"/>
          <w:szCs w:val="24"/>
        </w:rPr>
        <w:t xml:space="preserve">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48C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B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43BA1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B43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(должность)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3BA1">
        <w:rPr>
          <w:rFonts w:ascii="Times New Roman" w:hAnsi="Times New Roman" w:cs="Times New Roman"/>
          <w:sz w:val="28"/>
          <w:szCs w:val="28"/>
        </w:rPr>
        <w:t xml:space="preserve">    (Ф.И.О.)                                                                           (Ф.И.О.)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3BA1">
        <w:rPr>
          <w:rFonts w:ascii="Times New Roman" w:hAnsi="Times New Roman" w:cs="Times New Roman"/>
          <w:sz w:val="28"/>
          <w:szCs w:val="28"/>
        </w:rPr>
        <w:t xml:space="preserve">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3BA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B43BA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43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(подпись)</w:t>
      </w:r>
    </w:p>
    <w:p w:rsidR="00FA50B4" w:rsidRPr="00B43BA1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A1">
        <w:rPr>
          <w:rFonts w:ascii="Times New Roman" w:hAnsi="Times New Roman" w:cs="Times New Roman"/>
          <w:sz w:val="28"/>
          <w:szCs w:val="28"/>
        </w:rPr>
        <w:t xml:space="preserve">               М.П.                                                                                   М.П.</w:t>
      </w: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50B4" w:rsidRPr="003E2A9F" w:rsidRDefault="00FA50B4" w:rsidP="00FA50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3E2A9F">
        <w:rPr>
          <w:rFonts w:ascii="Times New Roman" w:hAnsi="Times New Roman" w:cs="Times New Roman"/>
          <w:sz w:val="24"/>
          <w:szCs w:val="24"/>
        </w:rPr>
        <w:lastRenderedPageBreak/>
        <w:t>ПРИЛОЖЕНИЕ К КОНТРАКТУ</w:t>
      </w:r>
    </w:p>
    <w:p w:rsidR="00FA50B4" w:rsidRDefault="00FA50B4" w:rsidP="00FA5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3E2A9F">
        <w:rPr>
          <w:rFonts w:ascii="Times New Roman" w:hAnsi="Times New Roman" w:cs="Times New Roman"/>
          <w:sz w:val="24"/>
          <w:szCs w:val="24"/>
        </w:rPr>
        <w:t xml:space="preserve"> _____ от "___" __________ 20__ г.</w:t>
      </w:r>
    </w:p>
    <w:p w:rsidR="00FA50B4" w:rsidRPr="003E2A9F" w:rsidRDefault="00FA50B4" w:rsidP="00FA5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0B4" w:rsidRPr="003E2A9F" w:rsidRDefault="00FA50B4" w:rsidP="00FA5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845"/>
      <w:bookmarkEnd w:id="4"/>
      <w:r w:rsidRPr="00C62C18">
        <w:rPr>
          <w:rFonts w:ascii="Times New Roman" w:hAnsi="Times New Roman" w:cs="Times New Roman"/>
          <w:sz w:val="28"/>
          <w:szCs w:val="28"/>
        </w:rPr>
        <w:t>ПЕРЕЧЕНЬ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объектов муниципального нежилого фонда,</w:t>
      </w:r>
    </w:p>
    <w:p w:rsidR="00FA50B4" w:rsidRPr="00C62C18" w:rsidRDefault="00FA50B4" w:rsidP="00FA50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передаваемых в хозяйственное ведение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2C18">
        <w:rPr>
          <w:rFonts w:ascii="Times New Roman" w:hAnsi="Times New Roman" w:cs="Times New Roman"/>
          <w:sz w:val="28"/>
          <w:szCs w:val="28"/>
        </w:rPr>
        <w:t>полное наименование предприятия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50B4" w:rsidRPr="00C62C18" w:rsidRDefault="00FA50B4" w:rsidP="00FA50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C18">
        <w:rPr>
          <w:rFonts w:ascii="Times New Roman" w:hAnsi="Times New Roman" w:cs="Times New Roman"/>
          <w:sz w:val="28"/>
          <w:szCs w:val="28"/>
        </w:rPr>
        <w:t xml:space="preserve">                                      по состоянию на ____________ 20___ г.</w:t>
      </w:r>
    </w:p>
    <w:p w:rsidR="00FA50B4" w:rsidRPr="003E2A9F" w:rsidRDefault="00FA50B4" w:rsidP="00FA5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50B4" w:rsidRPr="003E2A9F" w:rsidRDefault="00FA50B4" w:rsidP="00FA5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381"/>
        <w:gridCol w:w="1559"/>
        <w:gridCol w:w="1190"/>
        <w:gridCol w:w="1320"/>
        <w:gridCol w:w="1320"/>
        <w:gridCol w:w="1200"/>
      </w:tblGrid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объекта (этажность, материал стен, адрес)</w:t>
            </w: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(кадастрового) паспорта, дата</w:t>
            </w: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3E2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Балансовая (рыночная) стоимость, руб.</w:t>
            </w: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Литера, (протяженность, м)</w:t>
            </w: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5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4" w:rsidRPr="003E2A9F" w:rsidTr="00D058DD">
        <w:tc>
          <w:tcPr>
            <w:tcW w:w="4390" w:type="dxa"/>
            <w:gridSpan w:val="3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9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A50B4" w:rsidRPr="003E2A9F" w:rsidRDefault="00FA50B4" w:rsidP="00D058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0B4" w:rsidRPr="00B17E1B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7E1B">
        <w:rPr>
          <w:rFonts w:ascii="Times New Roman" w:hAnsi="Times New Roman" w:cs="Times New Roman"/>
          <w:sz w:val="28"/>
          <w:szCs w:val="28"/>
        </w:rPr>
        <w:t>Начальник</w:t>
      </w:r>
    </w:p>
    <w:p w:rsidR="00FA50B4" w:rsidRPr="00B17E1B" w:rsidRDefault="00FA50B4" w:rsidP="00FA5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Управления муниципального контроля</w:t>
      </w:r>
    </w:p>
    <w:p w:rsidR="00FA50B4" w:rsidRPr="00B17E1B" w:rsidRDefault="00FA50B4" w:rsidP="00FA5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</w:t>
      </w:r>
    </w:p>
    <w:p w:rsidR="00FA50B4" w:rsidRPr="00B17E1B" w:rsidRDefault="00FA50B4" w:rsidP="00FA5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E1B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                       Руководитель Предприятия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4F548C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4F54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548C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__________________________________    ___________________________________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 (Ф.И.О.)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F548C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:rsidR="00FA50B4" w:rsidRPr="004F548C" w:rsidRDefault="00FA50B4" w:rsidP="00FA5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4F548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F54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F548C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3A2F8A" w:rsidRDefault="00FA50B4" w:rsidP="00FA50B4">
      <w:pPr>
        <w:pStyle w:val="ConsPlusNormal"/>
        <w:ind w:firstLine="540"/>
        <w:jc w:val="both"/>
      </w:pPr>
      <w:r w:rsidRPr="004F548C">
        <w:rPr>
          <w:rFonts w:ascii="Times New Roman" w:hAnsi="Times New Roman" w:cs="Times New Roman"/>
          <w:sz w:val="24"/>
          <w:szCs w:val="24"/>
        </w:rPr>
        <w:t xml:space="preserve">               М.П.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F548C">
        <w:rPr>
          <w:rFonts w:ascii="Times New Roman" w:hAnsi="Times New Roman" w:cs="Times New Roman"/>
          <w:sz w:val="24"/>
          <w:szCs w:val="24"/>
        </w:rPr>
        <w:t xml:space="preserve"> М.П.</w:t>
      </w:r>
    </w:p>
    <w:sectPr w:rsidR="003A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B0"/>
    <w:rsid w:val="001C6D95"/>
    <w:rsid w:val="002A73E6"/>
    <w:rsid w:val="003A2F8A"/>
    <w:rsid w:val="00AE6CB0"/>
    <w:rsid w:val="00E70A58"/>
    <w:rsid w:val="00F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67300-4BA5-4C07-81FD-36628BA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5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2021-11-25T07:50:00Z</cp:lastPrinted>
  <dcterms:created xsi:type="dcterms:W3CDTF">2021-11-16T10:36:00Z</dcterms:created>
  <dcterms:modified xsi:type="dcterms:W3CDTF">2021-11-25T07:50:00Z</dcterms:modified>
</cp:coreProperties>
</file>