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BA" w:rsidRPr="006A425C" w:rsidRDefault="00AA49BA" w:rsidP="006A425C">
      <w:pPr>
        <w:pStyle w:val="ConsPlusTitle"/>
        <w:ind w:left="595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Приложение </w:t>
      </w:r>
      <w:r w:rsid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P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</w:t>
      </w:r>
    </w:p>
    <w:p w:rsidR="00AA49BA" w:rsidRPr="006A425C" w:rsidRDefault="00AA49BA" w:rsidP="006A425C">
      <w:pPr>
        <w:pStyle w:val="ConsPlusTitle"/>
        <w:ind w:left="595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 решению Совета городского</w:t>
      </w:r>
    </w:p>
    <w:p w:rsidR="00AA49BA" w:rsidRPr="006A425C" w:rsidRDefault="00AA49BA" w:rsidP="006A425C">
      <w:pPr>
        <w:pStyle w:val="ConsPlusTitle"/>
        <w:ind w:left="595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округа город Салават</w:t>
      </w:r>
    </w:p>
    <w:p w:rsidR="00AA49BA" w:rsidRPr="006A425C" w:rsidRDefault="00AA49BA" w:rsidP="006A425C">
      <w:pPr>
        <w:pStyle w:val="ConsPlusTitle"/>
        <w:ind w:left="595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Республики Башкортостан</w:t>
      </w:r>
    </w:p>
    <w:p w:rsidR="00AA49BA" w:rsidRPr="006A425C" w:rsidRDefault="00AA49BA" w:rsidP="006A425C">
      <w:pPr>
        <w:pStyle w:val="ConsPlusTitle"/>
        <w:ind w:left="595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="006A425C" w:rsidRP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25 ноября </w:t>
      </w:r>
      <w:r w:rsidRP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2021 г. №</w:t>
      </w:r>
      <w:r w:rsidR="006A425C" w:rsidRP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5-15/175</w:t>
      </w:r>
      <w:r w:rsidRPr="006A425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AA49BA" w:rsidRPr="00B1685D" w:rsidRDefault="00AA49BA" w:rsidP="002D02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9BA" w:rsidRPr="006A425C" w:rsidRDefault="00AA49BA" w:rsidP="006A425C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AA49BA" w:rsidP="006A425C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AA49BA" w:rsidRPr="006A425C" w:rsidRDefault="00AA49BA" w:rsidP="006A425C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Контрольно-счетной палате городского округа город Салават Республики Башкортостан</w:t>
      </w:r>
    </w:p>
    <w:p w:rsidR="002D02E6" w:rsidRDefault="002D02E6" w:rsidP="006A425C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1. Статус Контрольно-счетной палаты городского округа город Салават Республики Башкортостан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городского округа город Салават Республики Башкортостан (далее - Контрольно-счетная палата) является постоянно действующим органом внешнего муниципального финансового контроля, образуется Советом городского округа город Салават Республики Башкортостан (далее - Совет) и ему подотчетна.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3. Деятельность Контрольно-счетной палаты не может быть приостановлена, в том числе в связи с досрочным прекращением полномочий Совета.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</w:t>
      </w:r>
      <w:r w:rsidR="005F4D4A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Салават Республики Башкортостан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5AF" w:rsidRPr="006A425C" w:rsidRDefault="00A735AF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6. Организационно-правовая форма Контрольно-счетной палаты - муниципальное казенное учреждение.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7. Место нахождения: 453261, Республика Башкортостан, город Салават, улица Ленина, дом 2.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Правовые основы деятельности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A735AF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осуществляет свою деятельность на основе Конституции Российской Федерации, законодательства Российской Федерации, законов и иных нормативных правовых актов Республики Башкортостан, устава городского округа город Салават Республики Башкорто</w:t>
      </w:r>
      <w:r w:rsidR="005F4D4A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F4D4A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н, настоящего Положения и иных муниципальных правовых актов.</w:t>
      </w: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Статья 3. Принципы деятельности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Контрольно-счетной палаты </w:t>
      </w:r>
      <w:r w:rsidR="007F3D8B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4. Состав </w:t>
      </w:r>
      <w:r w:rsidR="007F3D8B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структура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образуется в составе председателя, аудиторов и аппарата Контрольно-счетной палаты.</w:t>
      </w:r>
    </w:p>
    <w:p w:rsidR="0035072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5072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председателя, и аудиторов Контрольно-счетная палаты относятся к муниципальным должностям.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3. Срок полномочий председателя, аудиторов Контрольно-счетной палаты составляет пять лет.</w:t>
      </w:r>
    </w:p>
    <w:p w:rsidR="002D02E6" w:rsidRPr="006A425C" w:rsidRDefault="00AA49B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контроля, в пределах компетенции Контрольно-счетной палаты.</w:t>
      </w:r>
    </w:p>
    <w:p w:rsidR="00AA49BA" w:rsidRPr="006A425C" w:rsidRDefault="00AA49B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Права, обязанности и ответственность работников Контрольно-счетной палаты определяются Федеральным </w:t>
      </w:r>
      <w:hyperlink r:id="rId5" w:history="1">
        <w:r w:rsidRPr="006A42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AA49BA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Штатная численность Контрольно-счетной палаты </w:t>
      </w:r>
      <w:r w:rsidR="0035072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правовым актом Совета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  <w:r w:rsidR="00F341E7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4515" w:rsidRPr="006A425C" w:rsidRDefault="002B4515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AA49B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7. 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AA49BA" w:rsidRPr="006A425C" w:rsidRDefault="00AA49BA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Порядок назначения на должность председателя и аудиторов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Председатель и аудиторы </w:t>
      </w:r>
      <w:r w:rsidR="00F96327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Контрольно-счетной палаты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 на должность Советом.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4"/>
      <w:bookmarkEnd w:id="0"/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2. Предложения о кандидатурах на должность председателя Контрольно-счетной палаты вносятся в Совет: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1) председателем Совета;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2) депутатами Совета - не менее одной трети от установленного числа депутатов Совета.</w:t>
      </w:r>
    </w:p>
    <w:p w:rsidR="0005689C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Кандидатуры на должность председателя Контрольно-счетной палаты представляются в Совет субъектами, перечисленными в </w:t>
      </w:r>
      <w:hyperlink w:anchor="P74" w:history="1">
        <w:r w:rsidRPr="006A425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</w:t>
        </w:r>
      </w:hyperlink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не позднее чем за два месяца до истечения полномочий действующего председателя Контрольно-счетной палаты либо не позднее чем через месяц со дня досрочного прекращения полномочий председателя Контрольно-счетной палаты.</w:t>
      </w:r>
      <w:r w:rsidR="0005689C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689C" w:rsidRPr="006A425C" w:rsidRDefault="002B4515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5689C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Предложения о кандидатурах на должность аудиторов Контрольно-счетной палаты вносится в Совет председателем Контрольно-счетной палаты.</w:t>
      </w:r>
    </w:p>
    <w:p w:rsidR="0005689C" w:rsidRPr="006A425C" w:rsidRDefault="002B4515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5689C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рассмотрения кандидатур на должности председателя и аудиторов Контрольно-счетной палаты устанавливается нормативным правовым актом Совета.</w:t>
      </w:r>
    </w:p>
    <w:p w:rsidR="002D02E6" w:rsidRPr="006A425C" w:rsidRDefault="002B4515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6FF9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вправе обратиться в Контрольно-счетную палату </w:t>
      </w:r>
      <w:proofErr w:type="spellStart"/>
      <w:r w:rsidR="00736FF9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Републики</w:t>
      </w:r>
      <w:proofErr w:type="spellEnd"/>
      <w:r w:rsidR="00736FF9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Башкортостан за заключением о соответствии кандидатур на должность председателя Контрольно-счетной палаты квалификационным требованиям, установленным настоящим Федеральным законом № 6-ФЗ от 07.02.2011 года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36FF9" w:rsidRPr="006A425C" w:rsidRDefault="00736FF9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2"/>
      <w:bookmarkEnd w:id="1"/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6. Требования к кандидатурам на должности председателя и аудиторов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 должность председателя и аудиторов Контрольно-счетной палаты назначаются граждане Российской Федерации, </w:t>
      </w:r>
      <w:r w:rsidR="00736FF9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следующим квалификационным требованиям: </w:t>
      </w:r>
    </w:p>
    <w:p w:rsidR="00736FF9" w:rsidRPr="006A425C" w:rsidRDefault="00736FF9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высшего образования;</w:t>
      </w:r>
    </w:p>
    <w:p w:rsidR="00736FF9" w:rsidRPr="006A425C" w:rsidRDefault="00736FF9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736FF9" w:rsidRPr="006A425C" w:rsidRDefault="00736FF9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муниципальных образований, утвержденных Счетной палатой Российской Федерации.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7"/>
      <w:bookmarkEnd w:id="2"/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Гражданин Российской Федерации не может быть назначен на должность председателя и аудитора Контрольно-счетной палаты в случае:</w:t>
      </w:r>
    </w:p>
    <w:p w:rsidR="007E6760" w:rsidRPr="006A425C" w:rsidRDefault="007E6760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1) наличия у него неснятой или непогашенной судимости;</w:t>
      </w:r>
    </w:p>
    <w:p w:rsidR="007E6760" w:rsidRPr="006A425C" w:rsidRDefault="007E6760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7E6760" w:rsidRPr="006A425C" w:rsidRDefault="007E6760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E6760" w:rsidRPr="006A425C" w:rsidRDefault="007E6760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E6760" w:rsidRPr="006A425C" w:rsidRDefault="007E6760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5) наличия оснований, предусмотренных частью 3 настоящей статьи.</w:t>
      </w:r>
    </w:p>
    <w:p w:rsidR="007E6760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92"/>
      <w:bookmarkEnd w:id="3"/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E6760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замещающие должности председателя и аудиторов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Совета, главой местной администрации, руководителями судебных и правоохранительных органов, расположенных на территории городского округа город Салават Республики Башкортостан.</w:t>
      </w:r>
    </w:p>
    <w:p w:rsidR="007E6760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E6760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5. Председатель и аудиторы,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Башкортостан, муниципальными нормативными правовыми актами.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7. Гарантии статуса должностных лиц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1. Председатель, аудиторы и инспекторы Контрольно-счетной палаты являются должностными лицами Контрольно-счетной палаты.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Башкортостан.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5. Председатель и аудиторы Контрольно-счетной палаты досрочно освобождаются от должности на основании решения Совета в случае: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E6760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4) подачи письменного заявления об отставке;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6) достижения установленного нормативным правовым актом Совета в соответствии с федеральным законом предельного возраста пребывания в должности;</w:t>
      </w:r>
    </w:p>
    <w:p w:rsidR="002D02E6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выявления обстоятельств, предусмотренных </w:t>
      </w:r>
      <w:hyperlink w:anchor="P87" w:history="1">
        <w:r w:rsidR="002D02E6" w:rsidRPr="006A425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92" w:history="1">
        <w:r w:rsidR="002D02E6" w:rsidRPr="006A425C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статьи 6</w:t>
        </w:r>
      </w:hyperlink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8. </w:t>
      </w:r>
      <w:r w:rsidR="00C90B37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олномочия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Контрольно-счетная палата осуществляет следующие </w:t>
      </w:r>
      <w:r w:rsidR="00C90B37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полномочия: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местного бюджета, а также иных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 в случаях, предусмотренных законодательством Российской Федерации;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3) внешняя проверка годового отчета об исполнении местного бюджета;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</w:t>
      </w:r>
      <w:r w:rsidR="00C47D92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главе муниципального образования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иные полномочия в сфере внешнего муниципального финансового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Внешний </w:t>
      </w:r>
      <w:r w:rsidR="00C90B37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контроль осуществляется Контрольно-счетной палатой: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городского округа город Салават Республики Башкортостан;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90B37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C90B37" w:rsidRPr="006A425C" w:rsidRDefault="00C90B37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9. Формы осуществления Контрольно-счетной палатой внешнего муниципального финансового контроля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2. 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3. При проведении экспертно-аналитического мероприятия Контрольно-счетная палата составляет отчет или заключение.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10. Стандарты внешнего муниципального финансового контроля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6" w:history="1">
        <w:r w:rsidRPr="006A42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Федерации, законодательством Республики Башкортостан, муниципальными нормативными правовыми актами, а также стандартами внешнего муниципального финансового контроля.</w:t>
      </w:r>
    </w:p>
    <w:p w:rsidR="009D70B8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D70B8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Республики Башкортостан.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Статья 11. Планирование деятельности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2. План работы Контрольно-счетной палаты утверждается в срок до 30 декабря года, предшествующего планируемому.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3. Обязательному включению в планы работы Контрольно-счетной палаты подлежат поручения Совета, предложения и запросы председателя Совета, направленные в Контрольно-счетную палату до 15 декабря года, предшествующего планируемому.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4. Предложения Совета, председателя Совета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12. Регламент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13. Обязательность исполнения требований должностных лиц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</w:t>
      </w:r>
      <w:r w:rsidR="009D70B8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Башкортостан,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Башкортостан.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14. Полномочия председателя, аудиторов Контрольно-счетной палаты по организации деятельности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1. Председатель Контрольно-счетной палаты: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осуществляет общее руководство деятельностью Контрольно-счетной палаты;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утверждает Регламент Контрольно-счетной палаты;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3) утверждает планы работы Контрольно-счетной палаты и изменения к ним;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4) утверждает годовой отчет о деятельности Контрольно-счетной палаты;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5) утверждает стандарты внешнего муниципального финансового контроля;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представляет Совету и главе городского округа город Салават Республики Башкортостан ежегодный отчет о деятельности Контрольно-счетной палаты, </w:t>
      </w:r>
      <w:r w:rsidR="00EF04D0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 проведенных контрольных и экспертно-аналитических мероприятий;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9) представляет Контрольно-счетную палату в отношениях с государственными органами Российской Федерации, государственными органами Республики Башкортостан и органами местного самоуправления;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10) утверждает положения о структурных подразделениях и должностные регламенты работников Контрольно-счетной палаты;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11) осуществляет полномочия по найму и увольнению работников аппарата Контрольно-счетной палаты;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12) издает правовые акты (приказы, распоряжения) по вопросам организации деятельности Контрольно-счетной палаты.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2. Аудитор Контрольно-счетной палаты: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1) в отсутствие председателя Контрольно-счетной палаты выполняет его обязанности;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2) может являться руководителем контрольных и экспертно-аналитических мероприятий;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3) выполняет иные должностные обязанности в соответствии с Регламентом Контрольно-счетной палаты.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15. Права, обязанности и ответственность должностных лиц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9D70B8" w:rsidRPr="006A425C" w:rsidRDefault="009D70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D70B8" w:rsidRPr="006A425C" w:rsidRDefault="009D70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D70B8" w:rsidRPr="006A425C" w:rsidRDefault="009D70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9D70B8" w:rsidRPr="006A425C" w:rsidRDefault="009D70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D70B8" w:rsidRPr="006A425C" w:rsidRDefault="009D70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D70B8" w:rsidRPr="006A425C" w:rsidRDefault="009D70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D70B8" w:rsidRPr="006A425C" w:rsidRDefault="009D70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D70B8" w:rsidRPr="006A425C" w:rsidRDefault="009D70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8) знакомиться с технической документацией к электронным базам данных;</w:t>
      </w:r>
    </w:p>
    <w:p w:rsidR="009D70B8" w:rsidRPr="006A425C" w:rsidRDefault="009D70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9D70B8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189" w:history="1">
        <w:r w:rsidRPr="006A42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1</w:t>
        </w:r>
      </w:hyperlink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 и по форме, установленным </w:t>
      </w:r>
      <w:hyperlink r:id="rId7" w:history="1">
        <w:r w:rsidRPr="006A42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Башкортостан.</w:t>
      </w:r>
      <w:r w:rsidR="009D70B8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02E6" w:rsidRPr="006A425C" w:rsidRDefault="0035424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D70B8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проверяемых органов и организаций обязаны обеспечивать соответствующих должностных лиц </w:t>
      </w:r>
      <w:r w:rsidR="00C35D4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  <w:r w:rsidR="009D70B8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</w:t>
      </w:r>
      <w:r w:rsidR="009D70B8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телекоммуникационной сети Интернет.</w:t>
      </w:r>
    </w:p>
    <w:p w:rsidR="002D02E6" w:rsidRPr="006A425C" w:rsidRDefault="0035424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D02E6" w:rsidRPr="006A425C" w:rsidRDefault="0035424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C35D46" w:rsidRPr="006A425C" w:rsidRDefault="0035424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35D4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D02E6" w:rsidRPr="006A425C" w:rsidRDefault="0035424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proofErr w:type="gramEnd"/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D02E6" w:rsidRPr="006A425C" w:rsidRDefault="0035424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и аудиторы вправе участвовать в заседаниях Совета</w:t>
      </w:r>
      <w:r w:rsidR="00C35D4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Советом.</w:t>
      </w:r>
    </w:p>
    <w:p w:rsidR="00C35D46" w:rsidRPr="006A425C" w:rsidRDefault="00C35D4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16. Предоставление информации Контрольно-счетной палате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D4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05"/>
      <w:bookmarkEnd w:id="4"/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35D4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</w:t>
      </w:r>
      <w:r w:rsidR="00C35D4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Контрольно-счетную палату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направления Контрольно-счетной палатой запросов, указанных в </w:t>
      </w:r>
      <w:hyperlink w:anchor="P205" w:history="1">
        <w:r w:rsidRPr="006A425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</w:t>
        </w:r>
      </w:hyperlink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определяется законами Республики Башкортостан </w:t>
      </w:r>
      <w:r w:rsidR="00C35D4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муниципальными нормативными правовыми актами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и Регламентом Контрольно-счетной палаты.</w:t>
      </w:r>
    </w:p>
    <w:p w:rsidR="00C35D46" w:rsidRPr="006A425C" w:rsidRDefault="00C35D4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Контрольно-счетн</w:t>
      </w:r>
      <w:r w:rsidR="00EC3845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ая палата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C35D46" w:rsidRPr="006A425C" w:rsidRDefault="00C35D4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Непредставление или несвоевременное представление органами и организациями, указанными в части 1 настоящей статьи, в </w:t>
      </w:r>
      <w:r w:rsidR="00EC3845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Контрольно-счетную палату п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EC3845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D46" w:rsidRPr="006A425C" w:rsidRDefault="00C35D4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При осуществлении внешнего муниципального финансового контроля </w:t>
      </w:r>
      <w:r w:rsidR="00EC3845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палате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17. Представления и предписания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845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C3845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2. Представление Контрольно-счетной палаты подписывается председателем Контрольно-счетной палаты либо аудитором.</w:t>
      </w:r>
    </w:p>
    <w:p w:rsidR="00EC3845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C3845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EC3845" w:rsidRPr="006A425C" w:rsidRDefault="00C47D92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EC3845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Срок выполнения представления может быть продлен по решению Контрольно-счетной палаты, но не более одного раза.</w:t>
      </w:r>
    </w:p>
    <w:p w:rsidR="00EC3845" w:rsidRPr="006A425C" w:rsidRDefault="00C47D92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C3845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контрольно-счетных органов контрольных мероприятий Контрольно-счетная палата направляет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EC3845" w:rsidRPr="006A425C" w:rsidRDefault="00C47D92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Предписание Контрольно-счетной палаты </w:t>
      </w:r>
      <w:r w:rsidR="00EC3845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палаты.</w:t>
      </w:r>
    </w:p>
    <w:p w:rsidR="002D02E6" w:rsidRPr="006A425C" w:rsidRDefault="00C47D92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Предписание Контрольно-счетной палаты должно быть исполнено в установленные в нем сроки.</w:t>
      </w:r>
      <w:r w:rsidR="00EC3845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выполнения предписания может быть продлен по решению Контрольно-счетной палаты, но не более одного раза.</w:t>
      </w:r>
    </w:p>
    <w:p w:rsidR="00BC5CAA" w:rsidRPr="006A425C" w:rsidRDefault="00C47D92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5CAA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2D02E6" w:rsidRPr="006A425C" w:rsidRDefault="00C47D92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5CAA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BC5CAA" w:rsidRPr="006A425C" w:rsidRDefault="00BC5CA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18. Гарантии прав проверяемых органов и организаций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Республики Башкортостан, прилагаются к актам и в дальнейшем являются их неотъемлемой частью.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C5CAA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Проверяемые органы и организации и их должностные лица вправе обратиться с жалобой на действия (бездействие) Контрольно-счетной палаты органов в Совет.</w:t>
      </w:r>
    </w:p>
    <w:p w:rsidR="00BC5CAA" w:rsidRPr="006A425C" w:rsidRDefault="00BC5CAA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19. Взаимодействие Контрольно-счетной палаты с государственными и муниципальными органами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CAA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C5CAA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Контрольно-счетная палата при осуществлении своей деятельности </w:t>
      </w:r>
      <w:r w:rsidR="00BC5CAA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Контрольно-счетные органы вправе заключать с ними соглашения о сотрудничестве и взаимодействии.</w:t>
      </w:r>
    </w:p>
    <w:p w:rsidR="00BC5CAA" w:rsidRPr="006A425C" w:rsidRDefault="00316FB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5CAA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2D02E6" w:rsidRPr="006A425C" w:rsidRDefault="00316FB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Контрольно-счетная палата </w:t>
      </w:r>
      <w:r w:rsidR="00BC5CAA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  <w:r w:rsidR="00545D5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02E6" w:rsidRPr="006A425C" w:rsidRDefault="00316FB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координации своей деятельности Контрольно-счетная палата и иные </w:t>
      </w:r>
      <w:r w:rsidR="00545D5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45D56" w:rsidRPr="006A425C" w:rsidRDefault="00316FB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Контрольно-счетная палата </w:t>
      </w:r>
      <w:r w:rsidR="00545D5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 </w:t>
      </w:r>
    </w:p>
    <w:p w:rsidR="00545D56" w:rsidRPr="006A425C" w:rsidRDefault="00316FB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45D5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Контрольно-счетная палата и органы местного самоуправления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20. Обеспечение доступа к информации о деятельности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в целях обеспечения доступа к информации о своей деятельности размещает на своем официальном сайте или на официальном сайте Совета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Контрольно-счетная палата ежегодно представляет отчет о своей 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 Совету. Указанный отчет опубликовывается (обнародуется) в средствах массовой информации или размещается в сети Интернет только после его рассмотрения Советом.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опубликования (обнародования) в средствах массовой информации или размещения в сети Интернет информации о деятельности Контрольно-счетной палаты осуществляется в соответствии с нормативными правовыми актами Совета и регламентом Контрольно-счетной палаты.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6A425C" w:rsidRDefault="002D02E6" w:rsidP="006A42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21. Финансовое обеспечение деятельности Контрольно-счетной палаты</w:t>
      </w:r>
    </w:p>
    <w:p w:rsidR="002D02E6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6B8" w:rsidRPr="006A425C" w:rsidRDefault="002D02E6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126B8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деятельности Контрольно-счетной палаты осуществляется за счет средств местного бюджета.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них полномочий.</w:t>
      </w:r>
    </w:p>
    <w:p w:rsidR="00F126B8" w:rsidRPr="006A425C" w:rsidRDefault="00F126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02E6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использованием Контрольно-счетной палатой бюджетных средств и муниципального имущества осуществляется на основании решения Совета.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425C" w:rsidRDefault="006A425C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6B8" w:rsidRDefault="00F126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Статья 2</w:t>
      </w:r>
      <w:r w:rsidR="00764441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Материальное и социальное обеспечение должностных лиц Контрольно-счетной палаты</w:t>
      </w:r>
    </w:p>
    <w:p w:rsidR="006A425C" w:rsidRPr="006A425C" w:rsidRDefault="006A425C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6B8" w:rsidRPr="006A425C" w:rsidRDefault="00F126B8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:rsidR="002D02E6" w:rsidRPr="006A425C" w:rsidRDefault="00F45244" w:rsidP="006A42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26B8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. Меры по материальному и социальному обеспечению председателя, аудиторов, инспекторов и ины</w:t>
      </w:r>
      <w:bookmarkStart w:id="5" w:name="_GoBack"/>
      <w:bookmarkEnd w:id="5"/>
      <w:r w:rsidR="00F126B8" w:rsidRPr="006A425C">
        <w:rPr>
          <w:rFonts w:ascii="Times New Roman" w:hAnsi="Times New Roman" w:cs="Times New Roman"/>
          <w:color w:val="000000" w:themeColor="text1"/>
          <w:sz w:val="28"/>
          <w:szCs w:val="28"/>
        </w:rPr>
        <w:t>х работников аппарата Контрольно-счетной палаты устанавливаются муниципальными правовыми актами в соответствии с федеральными законами и законами Республики Башкортостан.</w:t>
      </w:r>
    </w:p>
    <w:p w:rsidR="00C74DB5" w:rsidRPr="006A425C" w:rsidRDefault="00C74DB5" w:rsidP="006A425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4DB5" w:rsidRPr="006A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6"/>
    <w:rsid w:val="0005689C"/>
    <w:rsid w:val="002B4515"/>
    <w:rsid w:val="002D02E6"/>
    <w:rsid w:val="002D25DA"/>
    <w:rsid w:val="00316FB6"/>
    <w:rsid w:val="00350726"/>
    <w:rsid w:val="0035424A"/>
    <w:rsid w:val="00545D56"/>
    <w:rsid w:val="005F4D4A"/>
    <w:rsid w:val="006A425C"/>
    <w:rsid w:val="00736FF9"/>
    <w:rsid w:val="00764441"/>
    <w:rsid w:val="007E6760"/>
    <w:rsid w:val="007F3D8B"/>
    <w:rsid w:val="009D70B8"/>
    <w:rsid w:val="00A735AF"/>
    <w:rsid w:val="00AA49BA"/>
    <w:rsid w:val="00B1685D"/>
    <w:rsid w:val="00BC5CAA"/>
    <w:rsid w:val="00C35D46"/>
    <w:rsid w:val="00C47D92"/>
    <w:rsid w:val="00C74DB5"/>
    <w:rsid w:val="00C90B37"/>
    <w:rsid w:val="00CC2926"/>
    <w:rsid w:val="00EC3845"/>
    <w:rsid w:val="00EF04D0"/>
    <w:rsid w:val="00F126B8"/>
    <w:rsid w:val="00F341E7"/>
    <w:rsid w:val="00F45244"/>
    <w:rsid w:val="00F9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8930E-ACEE-46F1-8736-25526B88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0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8EE1BB3C30C890A012D17ED39969D4D2BE0FA5EB36202C3409D6795C5CA998594A4B782796C73B469CC74871659C1B0546EF9714465C76396A0D8B00r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8EE1BB3C30C890A012D168C0F536DDD0BD56ADE1637C7F3808DE2B0B5CF5DD0F43402B7AD3CA24449CC404rAE" TargetMode="External"/><Relationship Id="rId5" Type="http://schemas.openxmlformats.org/officeDocument/2006/relationships/hyperlink" Target="consultantplus://offline/ref=358EE1BB3C30C890A012D168C0F536DDD1BD58A9E8372B7D695DD02E030CAFCD0B0A152164D5D43B4682C44B7706r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9070-C199-486B-BF34-74247A0E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5472</Words>
  <Characters>31195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Калабугина Ольга Олеговна</cp:lastModifiedBy>
  <cp:revision>8</cp:revision>
  <cp:lastPrinted>2021-11-25T09:06:00Z</cp:lastPrinted>
  <dcterms:created xsi:type="dcterms:W3CDTF">2021-10-20T05:06:00Z</dcterms:created>
  <dcterms:modified xsi:type="dcterms:W3CDTF">2021-11-25T09:06:00Z</dcterms:modified>
</cp:coreProperties>
</file>