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C8" w:rsidRPr="00871BF9" w:rsidRDefault="00961CC8" w:rsidP="00871B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"/>
      <w:bookmarkStart w:id="1" w:name="OLE_LINK1"/>
      <w:r w:rsidRPr="00871BF9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871BF9" w:rsidRPr="00871BF9" w:rsidRDefault="00961CC8" w:rsidP="00871B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F9">
        <w:rPr>
          <w:rFonts w:ascii="Times New Roman" w:eastAsia="Calibri" w:hAnsi="Times New Roman" w:cs="Times New Roman"/>
          <w:sz w:val="24"/>
          <w:szCs w:val="24"/>
        </w:rPr>
        <w:t>к решен</w:t>
      </w:r>
      <w:bookmarkStart w:id="2" w:name="_GoBack"/>
      <w:bookmarkEnd w:id="2"/>
      <w:r w:rsidRPr="00871BF9">
        <w:rPr>
          <w:rFonts w:ascii="Times New Roman" w:eastAsia="Calibri" w:hAnsi="Times New Roman" w:cs="Times New Roman"/>
          <w:sz w:val="24"/>
          <w:szCs w:val="24"/>
        </w:rPr>
        <w:t>ию Совета</w:t>
      </w:r>
    </w:p>
    <w:p w:rsidR="00871BF9" w:rsidRPr="00871BF9" w:rsidRDefault="00961CC8" w:rsidP="00871B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F9">
        <w:rPr>
          <w:rFonts w:ascii="Times New Roman" w:eastAsia="Calibri" w:hAnsi="Times New Roman" w:cs="Times New Roman"/>
          <w:sz w:val="24"/>
          <w:szCs w:val="24"/>
        </w:rPr>
        <w:t>городского округа город Салават</w:t>
      </w:r>
    </w:p>
    <w:p w:rsidR="00961CC8" w:rsidRPr="00871BF9" w:rsidRDefault="00961CC8" w:rsidP="00871B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F9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</w:t>
      </w:r>
    </w:p>
    <w:p w:rsidR="00961CC8" w:rsidRPr="00871BF9" w:rsidRDefault="00871BF9" w:rsidP="00871BF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F9">
        <w:rPr>
          <w:rFonts w:ascii="Times New Roman" w:eastAsia="Calibri" w:hAnsi="Times New Roman" w:cs="Times New Roman"/>
          <w:sz w:val="24"/>
          <w:szCs w:val="24"/>
        </w:rPr>
        <w:t>от 15 декабря 2021 г. № 5-16/188</w:t>
      </w:r>
    </w:p>
    <w:p w:rsidR="005807BE" w:rsidRPr="00871BF9" w:rsidRDefault="005807BE" w:rsidP="00871BF9">
      <w:pPr>
        <w:pStyle w:val="a7"/>
        <w:rPr>
          <w:szCs w:val="28"/>
        </w:rPr>
      </w:pPr>
    </w:p>
    <w:p w:rsidR="00522E47" w:rsidRPr="00871BF9" w:rsidRDefault="00522E47" w:rsidP="00871B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1CC8" w:rsidRPr="00871BF9" w:rsidRDefault="00871BF9" w:rsidP="00871B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F9">
        <w:rPr>
          <w:rFonts w:ascii="Times New Roman" w:hAnsi="Times New Roman" w:cs="Times New Roman"/>
          <w:b/>
          <w:sz w:val="28"/>
          <w:szCs w:val="28"/>
        </w:rPr>
        <w:t>Об отчете о деятельности Правового управления Администрации городского округа город Салават Республики Башкортостан в 2021 году</w:t>
      </w:r>
    </w:p>
    <w:p w:rsidR="00871BF9" w:rsidRPr="00871BF9" w:rsidRDefault="00871BF9" w:rsidP="00871B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BF9" w:rsidRPr="00871BF9" w:rsidRDefault="00871BF9" w:rsidP="00871B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E47" w:rsidRPr="00871BF9" w:rsidRDefault="00522E47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Работа Правового управления Администрации ГО г. Салават была направлена на достижение целей и задач, поставленных перед управлением.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Работа состояла из нескольких разделов: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правовая экспертиза документов;</w:t>
      </w:r>
    </w:p>
    <w:p w:rsidR="00DC3EA3" w:rsidRPr="00871BF9" w:rsidRDefault="00961CC8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- </w:t>
      </w:r>
      <w:r w:rsidR="00DC3EA3" w:rsidRPr="00871BF9">
        <w:rPr>
          <w:szCs w:val="28"/>
        </w:rPr>
        <w:t>рассмотрение разногласий, полученных от структурных подразделений;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- антикоррупционная экспертиза НПА; 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изучение судебных материалов;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участие в судебных заседаниях;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оформление доверенностей;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рассмотрение представлений прокуратуры и иных органов;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рассмотрение обращений граждан;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участие в комиссиях, на рабочих совещаниях, ведение протоколов заседаний;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ведение регистрации судебных дел (в электронной и журнальной форме); проектов постановлений, распоряжений; внутренней переписки;</w:t>
      </w:r>
    </w:p>
    <w:p w:rsidR="00DC3EA3" w:rsidRPr="00871BF9" w:rsidRDefault="00DC3EA3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- текущая работа.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1. Правовым управлением Администрации была осуществлена правовая экспертиза </w:t>
      </w:r>
      <w:r w:rsidR="00B51844" w:rsidRPr="00871BF9">
        <w:rPr>
          <w:b/>
          <w:color w:val="000000" w:themeColor="text1"/>
          <w:szCs w:val="28"/>
        </w:rPr>
        <w:t>1718</w:t>
      </w:r>
      <w:r w:rsidR="00EC6508" w:rsidRPr="00871BF9">
        <w:rPr>
          <w:b/>
          <w:color w:val="FF0000"/>
          <w:szCs w:val="28"/>
        </w:rPr>
        <w:t xml:space="preserve"> </w:t>
      </w:r>
      <w:r w:rsidRPr="00871BF9">
        <w:rPr>
          <w:szCs w:val="28"/>
        </w:rPr>
        <w:t>проектов постановлений, распоряжений Администрации, решений Совета: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1) проектов постановлений Администрации – </w:t>
      </w:r>
      <w:r w:rsidR="00B51844" w:rsidRPr="00871BF9">
        <w:rPr>
          <w:b/>
          <w:color w:val="000000" w:themeColor="text1"/>
          <w:szCs w:val="28"/>
        </w:rPr>
        <w:t>1563</w:t>
      </w:r>
      <w:r w:rsidR="002D780F" w:rsidRPr="00871BF9">
        <w:rPr>
          <w:color w:val="FF0000"/>
          <w:szCs w:val="28"/>
        </w:rPr>
        <w:t xml:space="preserve"> </w:t>
      </w:r>
      <w:r w:rsidRPr="00871BF9">
        <w:rPr>
          <w:szCs w:val="28"/>
        </w:rPr>
        <w:t>(при этом ряд проектов рассматривался неоднократно).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По результатам рассмотрения проектов постановлений Право</w:t>
      </w:r>
      <w:r w:rsidR="005A0F05" w:rsidRPr="00871BF9">
        <w:rPr>
          <w:szCs w:val="28"/>
        </w:rPr>
        <w:t xml:space="preserve">вым управлением подготовлено </w:t>
      </w:r>
      <w:r w:rsidR="00505D39" w:rsidRPr="00871BF9">
        <w:rPr>
          <w:b/>
          <w:color w:val="000000" w:themeColor="text1"/>
          <w:szCs w:val="28"/>
        </w:rPr>
        <w:t>89</w:t>
      </w:r>
      <w:r w:rsidRPr="00871BF9">
        <w:rPr>
          <w:color w:val="000000" w:themeColor="text1"/>
          <w:szCs w:val="28"/>
        </w:rPr>
        <w:t xml:space="preserve"> </w:t>
      </w:r>
      <w:r w:rsidRPr="00871BF9">
        <w:rPr>
          <w:szCs w:val="28"/>
        </w:rPr>
        <w:t>положительных заключения (замечания устранялись в срок проведения п</w:t>
      </w:r>
      <w:r w:rsidR="00914DBB" w:rsidRPr="00871BF9">
        <w:rPr>
          <w:szCs w:val="28"/>
        </w:rPr>
        <w:t>равов</w:t>
      </w:r>
      <w:r w:rsidR="005A0F05" w:rsidRPr="00871BF9">
        <w:rPr>
          <w:szCs w:val="28"/>
        </w:rPr>
        <w:t xml:space="preserve">ой экспертизы), </w:t>
      </w:r>
      <w:r w:rsidR="00505D39" w:rsidRPr="00871BF9">
        <w:rPr>
          <w:b/>
          <w:color w:val="000000" w:themeColor="text1"/>
          <w:szCs w:val="28"/>
        </w:rPr>
        <w:t>72</w:t>
      </w:r>
      <w:r w:rsidRPr="00871BF9">
        <w:rPr>
          <w:szCs w:val="28"/>
        </w:rPr>
        <w:t xml:space="preserve">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согласование.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2) проектов </w:t>
      </w:r>
      <w:r w:rsidR="005A0F05" w:rsidRPr="00871BF9">
        <w:rPr>
          <w:szCs w:val="28"/>
        </w:rPr>
        <w:t xml:space="preserve">распоряжений Администрации – </w:t>
      </w:r>
      <w:r w:rsidR="00B51844" w:rsidRPr="00871BF9">
        <w:rPr>
          <w:b/>
          <w:color w:val="000000" w:themeColor="text1"/>
          <w:szCs w:val="28"/>
        </w:rPr>
        <w:t>26</w:t>
      </w:r>
      <w:r w:rsidR="002D780F" w:rsidRPr="00871BF9">
        <w:rPr>
          <w:color w:val="000000" w:themeColor="text1"/>
          <w:szCs w:val="28"/>
        </w:rPr>
        <w:t>;</w:t>
      </w:r>
      <w:r w:rsidRPr="00871BF9">
        <w:rPr>
          <w:color w:val="000000" w:themeColor="text1"/>
          <w:szCs w:val="28"/>
        </w:rPr>
        <w:t xml:space="preserve"> 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3) проектов решений </w:t>
      </w:r>
      <w:r w:rsidR="005A0F05" w:rsidRPr="00871BF9">
        <w:rPr>
          <w:szCs w:val="28"/>
        </w:rPr>
        <w:t xml:space="preserve">Совета – </w:t>
      </w:r>
      <w:r w:rsidR="00B51844" w:rsidRPr="00871BF9">
        <w:rPr>
          <w:b/>
          <w:color w:val="000000" w:themeColor="text1"/>
          <w:szCs w:val="28"/>
        </w:rPr>
        <w:t>33</w:t>
      </w:r>
      <w:r w:rsidRPr="00871BF9">
        <w:rPr>
          <w:szCs w:val="28"/>
        </w:rPr>
        <w:t>.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 xml:space="preserve">2. Правовым управлением была осуществлена правовая экспертиза проектов договоров, контрактов, предоставленных МКУ «Центр закупочных </w:t>
      </w:r>
      <w:r w:rsidRPr="00871BF9">
        <w:rPr>
          <w:szCs w:val="28"/>
        </w:rPr>
        <w:lastRenderedPageBreak/>
        <w:t>процедур»</w:t>
      </w:r>
      <w:r w:rsidR="00EC6508" w:rsidRPr="00871BF9">
        <w:rPr>
          <w:szCs w:val="28"/>
        </w:rPr>
        <w:t>, Управлением городского хозяйства</w:t>
      </w:r>
      <w:r w:rsidR="001110C9" w:rsidRPr="00871BF9">
        <w:rPr>
          <w:szCs w:val="28"/>
        </w:rPr>
        <w:t xml:space="preserve"> (было проверено </w:t>
      </w:r>
      <w:r w:rsidR="0023323C" w:rsidRPr="00871BF9">
        <w:rPr>
          <w:b/>
          <w:color w:val="000000" w:themeColor="text1"/>
          <w:szCs w:val="28"/>
        </w:rPr>
        <w:t>48</w:t>
      </w:r>
      <w:r w:rsidR="001110C9" w:rsidRPr="00871BF9">
        <w:rPr>
          <w:szCs w:val="28"/>
        </w:rPr>
        <w:t xml:space="preserve"> контракта)</w:t>
      </w:r>
      <w:r w:rsidRPr="00871BF9">
        <w:rPr>
          <w:szCs w:val="28"/>
        </w:rPr>
        <w:t>. Замечания устранялись по ходу работы.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3. Правовым у</w:t>
      </w:r>
      <w:r w:rsidR="00914DBB" w:rsidRPr="00871BF9">
        <w:rPr>
          <w:szCs w:val="28"/>
        </w:rPr>
        <w:t xml:space="preserve">правлением было подготовлено </w:t>
      </w:r>
      <w:r w:rsidR="00505D39" w:rsidRPr="00871BF9">
        <w:rPr>
          <w:b/>
          <w:color w:val="000000" w:themeColor="text1"/>
          <w:szCs w:val="28"/>
        </w:rPr>
        <w:t>348</w:t>
      </w:r>
      <w:r w:rsidR="005B77B9" w:rsidRPr="00871BF9">
        <w:rPr>
          <w:color w:val="FF0000"/>
          <w:szCs w:val="28"/>
        </w:rPr>
        <w:t xml:space="preserve"> </w:t>
      </w:r>
      <w:r w:rsidRPr="00871BF9">
        <w:rPr>
          <w:szCs w:val="28"/>
        </w:rPr>
        <w:t xml:space="preserve">служебных записок и иных документов внутренней переписки. </w:t>
      </w:r>
    </w:p>
    <w:p w:rsidR="000E2959" w:rsidRPr="00871BF9" w:rsidRDefault="005A0F05" w:rsidP="00871BF9">
      <w:pPr>
        <w:pStyle w:val="a7"/>
        <w:ind w:firstLine="851"/>
        <w:rPr>
          <w:color w:val="000000" w:themeColor="text1"/>
          <w:szCs w:val="28"/>
        </w:rPr>
      </w:pPr>
      <w:r w:rsidRPr="00871BF9">
        <w:rPr>
          <w:color w:val="000000" w:themeColor="text1"/>
          <w:szCs w:val="28"/>
        </w:rPr>
        <w:t xml:space="preserve">Было изучено </w:t>
      </w:r>
      <w:r w:rsidR="0023323C" w:rsidRPr="00871BF9">
        <w:rPr>
          <w:b/>
          <w:color w:val="000000" w:themeColor="text1"/>
          <w:szCs w:val="28"/>
        </w:rPr>
        <w:t>252</w:t>
      </w:r>
      <w:r w:rsidR="004B54A6" w:rsidRPr="00871BF9">
        <w:rPr>
          <w:color w:val="000000" w:themeColor="text1"/>
          <w:szCs w:val="28"/>
        </w:rPr>
        <w:t xml:space="preserve"> судебных дел</w:t>
      </w:r>
      <w:r w:rsidR="00961CC8" w:rsidRPr="00871BF9">
        <w:rPr>
          <w:color w:val="000000" w:themeColor="text1"/>
          <w:szCs w:val="28"/>
        </w:rPr>
        <w:t>а</w:t>
      </w:r>
      <w:r w:rsidR="00D22679" w:rsidRPr="00871BF9">
        <w:rPr>
          <w:color w:val="000000" w:themeColor="text1"/>
          <w:szCs w:val="28"/>
        </w:rPr>
        <w:t xml:space="preserve"> с участием и без участия </w:t>
      </w:r>
      <w:r w:rsidR="0023323C" w:rsidRPr="00871BF9">
        <w:rPr>
          <w:b/>
          <w:color w:val="000000" w:themeColor="text1"/>
          <w:szCs w:val="28"/>
        </w:rPr>
        <w:t>284</w:t>
      </w:r>
      <w:r w:rsidR="00D22679" w:rsidRPr="00871BF9">
        <w:rPr>
          <w:color w:val="000000" w:themeColor="text1"/>
          <w:szCs w:val="28"/>
        </w:rPr>
        <w:t xml:space="preserve"> судебных дел</w:t>
      </w:r>
      <w:r w:rsidR="001E1A31" w:rsidRPr="00871BF9">
        <w:rPr>
          <w:color w:val="000000" w:themeColor="text1"/>
          <w:szCs w:val="28"/>
        </w:rPr>
        <w:t>а</w:t>
      </w:r>
      <w:r w:rsidR="004B54A6" w:rsidRPr="00871BF9">
        <w:rPr>
          <w:color w:val="000000" w:themeColor="text1"/>
          <w:szCs w:val="28"/>
        </w:rPr>
        <w:t>,</w:t>
      </w:r>
      <w:r w:rsidR="0002239E" w:rsidRPr="00871BF9">
        <w:rPr>
          <w:color w:val="000000" w:themeColor="text1"/>
          <w:szCs w:val="28"/>
        </w:rPr>
        <w:t xml:space="preserve"> </w:t>
      </w:r>
      <w:r w:rsidR="00C316C6" w:rsidRPr="00871BF9">
        <w:rPr>
          <w:color w:val="000000" w:themeColor="text1"/>
          <w:szCs w:val="28"/>
        </w:rPr>
        <w:t>в наиболее значимых из них специалисты Правового управления принимали непосредственное участие</w:t>
      </w:r>
      <w:r w:rsidR="000E2959" w:rsidRPr="00871BF9">
        <w:rPr>
          <w:color w:val="000000" w:themeColor="text1"/>
          <w:szCs w:val="28"/>
        </w:rPr>
        <w:t xml:space="preserve"> (</w:t>
      </w:r>
      <w:r w:rsidR="003566D7" w:rsidRPr="00871BF9">
        <w:rPr>
          <w:color w:val="000000" w:themeColor="text1"/>
          <w:szCs w:val="28"/>
        </w:rPr>
        <w:t xml:space="preserve">по земельным участкам подано 36 исков на сумму 13931,75 тыс. руб., по объектам муниципального нежилого фонда (аренда + выкуп) подано 11 исков на сумму 2785,89 тыс. руб.  В бюджет ГО поступило из этой суммы: по землям 800 тыс. руб., по объектам муниципального нежилого фонда (аренда + выкуп) 2785,89 тыс. руб.; </w:t>
      </w:r>
      <w:r w:rsidR="000E2959" w:rsidRPr="00871BF9">
        <w:rPr>
          <w:color w:val="000000" w:themeColor="text1"/>
          <w:szCs w:val="28"/>
        </w:rPr>
        <w:t>трудовым вопросам -</w:t>
      </w:r>
      <w:r w:rsidR="0023323C" w:rsidRPr="00871BF9">
        <w:rPr>
          <w:color w:val="000000" w:themeColor="text1"/>
          <w:szCs w:val="28"/>
        </w:rPr>
        <w:t xml:space="preserve"> </w:t>
      </w:r>
      <w:r w:rsidR="0023323C" w:rsidRPr="00871BF9">
        <w:rPr>
          <w:b/>
          <w:color w:val="000000" w:themeColor="text1"/>
          <w:szCs w:val="28"/>
        </w:rPr>
        <w:t>1</w:t>
      </w:r>
      <w:r w:rsidR="000E2959" w:rsidRPr="00871BF9">
        <w:rPr>
          <w:color w:val="000000" w:themeColor="text1"/>
          <w:szCs w:val="28"/>
        </w:rPr>
        <w:t xml:space="preserve">, имущественным вопросам – </w:t>
      </w:r>
      <w:r w:rsidR="00FF6C8C" w:rsidRPr="00871BF9">
        <w:rPr>
          <w:b/>
          <w:color w:val="000000" w:themeColor="text1"/>
          <w:szCs w:val="28"/>
        </w:rPr>
        <w:t>7</w:t>
      </w:r>
      <w:r w:rsidR="00961CC8" w:rsidRPr="00871BF9">
        <w:rPr>
          <w:b/>
          <w:color w:val="000000" w:themeColor="text1"/>
          <w:szCs w:val="28"/>
        </w:rPr>
        <w:t>,</w:t>
      </w:r>
      <w:r w:rsidR="000E2959" w:rsidRPr="00871BF9">
        <w:rPr>
          <w:color w:val="000000" w:themeColor="text1"/>
          <w:szCs w:val="28"/>
        </w:rPr>
        <w:t xml:space="preserve"> по а</w:t>
      </w:r>
      <w:r w:rsidR="00873B2F" w:rsidRPr="00871BF9">
        <w:rPr>
          <w:color w:val="000000" w:themeColor="text1"/>
          <w:szCs w:val="28"/>
        </w:rPr>
        <w:t>дминистративным правонарушениям</w:t>
      </w:r>
      <w:r w:rsidR="009A1F8C" w:rsidRPr="00871BF9">
        <w:rPr>
          <w:color w:val="000000" w:themeColor="text1"/>
          <w:szCs w:val="28"/>
        </w:rPr>
        <w:t xml:space="preserve"> - </w:t>
      </w:r>
      <w:r w:rsidR="00FF6C8C" w:rsidRPr="00871BF9">
        <w:rPr>
          <w:b/>
          <w:color w:val="000000" w:themeColor="text1"/>
          <w:szCs w:val="28"/>
        </w:rPr>
        <w:t>25</w:t>
      </w:r>
      <w:r w:rsidR="000E2959" w:rsidRPr="00871BF9">
        <w:rPr>
          <w:color w:val="000000" w:themeColor="text1"/>
          <w:szCs w:val="28"/>
        </w:rPr>
        <w:t>,</w:t>
      </w:r>
      <w:r w:rsidR="00873B2F" w:rsidRPr="00871BF9">
        <w:rPr>
          <w:color w:val="000000" w:themeColor="text1"/>
          <w:szCs w:val="28"/>
        </w:rPr>
        <w:t xml:space="preserve"> </w:t>
      </w:r>
      <w:r w:rsidR="000E2959" w:rsidRPr="00871BF9">
        <w:rPr>
          <w:color w:val="000000" w:themeColor="text1"/>
          <w:szCs w:val="28"/>
        </w:rPr>
        <w:t>по вопросам градостроительства-</w:t>
      </w:r>
      <w:r w:rsidR="003A4F5A" w:rsidRPr="00871BF9">
        <w:rPr>
          <w:b/>
          <w:color w:val="000000" w:themeColor="text1"/>
          <w:szCs w:val="28"/>
        </w:rPr>
        <w:t>11</w:t>
      </w:r>
      <w:r w:rsidR="000E2959" w:rsidRPr="00871BF9">
        <w:rPr>
          <w:color w:val="000000" w:themeColor="text1"/>
          <w:szCs w:val="28"/>
        </w:rPr>
        <w:t>,</w:t>
      </w:r>
      <w:r w:rsidR="006616EF" w:rsidRPr="00871BF9">
        <w:rPr>
          <w:color w:val="000000" w:themeColor="text1"/>
          <w:szCs w:val="28"/>
        </w:rPr>
        <w:t xml:space="preserve"> </w:t>
      </w:r>
      <w:r w:rsidR="000E2959" w:rsidRPr="00871BF9">
        <w:rPr>
          <w:color w:val="000000" w:themeColor="text1"/>
          <w:szCs w:val="28"/>
        </w:rPr>
        <w:t>по жилищным вопросам-</w:t>
      </w:r>
      <w:r w:rsidR="009A1F8C" w:rsidRPr="00871BF9">
        <w:rPr>
          <w:b/>
          <w:color w:val="000000" w:themeColor="text1"/>
          <w:szCs w:val="28"/>
        </w:rPr>
        <w:t>9</w:t>
      </w:r>
      <w:r w:rsidR="000E2959" w:rsidRPr="00871BF9">
        <w:rPr>
          <w:color w:val="000000" w:themeColor="text1"/>
          <w:szCs w:val="28"/>
        </w:rPr>
        <w:t>,</w:t>
      </w:r>
      <w:r w:rsidR="00431379" w:rsidRPr="00871BF9">
        <w:rPr>
          <w:color w:val="000000" w:themeColor="text1"/>
          <w:szCs w:val="28"/>
        </w:rPr>
        <w:t xml:space="preserve"> </w:t>
      </w:r>
      <w:r w:rsidR="000E2959" w:rsidRPr="00871BF9">
        <w:rPr>
          <w:color w:val="000000" w:themeColor="text1"/>
          <w:szCs w:val="28"/>
        </w:rPr>
        <w:t>по сносу самовольных построек-</w:t>
      </w:r>
      <w:r w:rsidR="003A4F5A" w:rsidRPr="00871BF9">
        <w:rPr>
          <w:b/>
          <w:color w:val="000000" w:themeColor="text1"/>
          <w:szCs w:val="28"/>
        </w:rPr>
        <w:t>9</w:t>
      </w:r>
      <w:r w:rsidR="000E2959" w:rsidRPr="00871BF9">
        <w:rPr>
          <w:color w:val="000000" w:themeColor="text1"/>
          <w:szCs w:val="28"/>
        </w:rPr>
        <w:t>, по жилищно-коммунальному хозяйству-</w:t>
      </w:r>
      <w:r w:rsidR="0023323C" w:rsidRPr="00871BF9">
        <w:rPr>
          <w:b/>
          <w:color w:val="000000" w:themeColor="text1"/>
          <w:szCs w:val="28"/>
        </w:rPr>
        <w:t>13</w:t>
      </w:r>
      <w:r w:rsidR="00C316C6" w:rsidRPr="00871BF9">
        <w:rPr>
          <w:b/>
          <w:color w:val="000000" w:themeColor="text1"/>
          <w:szCs w:val="28"/>
        </w:rPr>
        <w:t>.</w:t>
      </w:r>
      <w:r w:rsidR="000E2959" w:rsidRPr="00871BF9">
        <w:rPr>
          <w:color w:val="000000" w:themeColor="text1"/>
          <w:szCs w:val="28"/>
        </w:rPr>
        <w:t xml:space="preserve"> </w:t>
      </w:r>
    </w:p>
    <w:p w:rsidR="00D376A7" w:rsidRPr="00871BF9" w:rsidRDefault="00B93198" w:rsidP="00871BF9">
      <w:pPr>
        <w:pStyle w:val="a7"/>
        <w:ind w:firstLine="851"/>
        <w:rPr>
          <w:color w:val="000000" w:themeColor="text1"/>
          <w:szCs w:val="28"/>
        </w:rPr>
      </w:pPr>
      <w:r w:rsidRPr="00871BF9">
        <w:rPr>
          <w:color w:val="000000" w:themeColor="text1"/>
          <w:szCs w:val="28"/>
        </w:rPr>
        <w:t xml:space="preserve">Наибольшее количество судебных разбирательств приходится </w:t>
      </w:r>
      <w:r w:rsidR="00961CC8" w:rsidRPr="00871BF9">
        <w:rPr>
          <w:color w:val="000000" w:themeColor="text1"/>
          <w:szCs w:val="28"/>
        </w:rPr>
        <w:t xml:space="preserve">вопросам Управления городского хозяйства, </w:t>
      </w:r>
      <w:r w:rsidRPr="00871BF9">
        <w:rPr>
          <w:color w:val="000000" w:themeColor="text1"/>
          <w:szCs w:val="28"/>
        </w:rPr>
        <w:t>по земельно-имущественным вопросам</w:t>
      </w:r>
      <w:r w:rsidR="00961CC8" w:rsidRPr="00871BF9">
        <w:rPr>
          <w:color w:val="000000" w:themeColor="text1"/>
          <w:szCs w:val="28"/>
        </w:rPr>
        <w:t>,</w:t>
      </w:r>
      <w:r w:rsidR="00DA1B34" w:rsidRPr="00871BF9">
        <w:rPr>
          <w:color w:val="000000" w:themeColor="text1"/>
          <w:szCs w:val="28"/>
        </w:rPr>
        <w:t xml:space="preserve"> в том числе оспаривания кадастровой стоимости объектов недвижимости, работа ведется на постоянной основе (на стади</w:t>
      </w:r>
      <w:r w:rsidR="000E2959" w:rsidRPr="00871BF9">
        <w:rPr>
          <w:color w:val="000000" w:themeColor="text1"/>
          <w:szCs w:val="28"/>
        </w:rPr>
        <w:t xml:space="preserve">и рассмотрения </w:t>
      </w:r>
      <w:r w:rsidR="00FC6DF9" w:rsidRPr="00871BF9">
        <w:rPr>
          <w:b/>
          <w:color w:val="000000" w:themeColor="text1"/>
          <w:szCs w:val="28"/>
        </w:rPr>
        <w:t>33</w:t>
      </w:r>
      <w:r w:rsidR="000E2959" w:rsidRPr="00871BF9">
        <w:rPr>
          <w:color w:val="000000" w:themeColor="text1"/>
          <w:szCs w:val="28"/>
        </w:rPr>
        <w:t xml:space="preserve"> судебных дел)</w:t>
      </w:r>
      <w:r w:rsidR="00961CC8" w:rsidRPr="00871BF9">
        <w:rPr>
          <w:color w:val="000000" w:themeColor="text1"/>
          <w:szCs w:val="28"/>
        </w:rPr>
        <w:t>,</w:t>
      </w:r>
      <w:r w:rsidRPr="00871BF9">
        <w:rPr>
          <w:color w:val="000000" w:themeColor="text1"/>
          <w:szCs w:val="28"/>
        </w:rPr>
        <w:t xml:space="preserve"> по</w:t>
      </w:r>
      <w:r w:rsidR="00F9456D" w:rsidRPr="00871BF9">
        <w:rPr>
          <w:color w:val="000000" w:themeColor="text1"/>
          <w:szCs w:val="28"/>
        </w:rPr>
        <w:t xml:space="preserve"> социальным и жилищным вопросам.</w:t>
      </w:r>
      <w:r w:rsidR="00BA0700" w:rsidRPr="00871BF9">
        <w:rPr>
          <w:color w:val="000000" w:themeColor="text1"/>
          <w:szCs w:val="28"/>
        </w:rPr>
        <w:t xml:space="preserve"> </w:t>
      </w:r>
      <w:r w:rsidR="001110C9" w:rsidRPr="00871BF9">
        <w:rPr>
          <w:color w:val="000000" w:themeColor="text1"/>
          <w:szCs w:val="28"/>
        </w:rPr>
        <w:t xml:space="preserve">По данным </w:t>
      </w:r>
      <w:r w:rsidR="00461DCB" w:rsidRPr="00871BF9">
        <w:rPr>
          <w:color w:val="000000" w:themeColor="text1"/>
          <w:szCs w:val="28"/>
        </w:rPr>
        <w:t xml:space="preserve">МКУ «ЦФО» </w:t>
      </w:r>
      <w:r w:rsidR="001110C9" w:rsidRPr="00871BF9">
        <w:rPr>
          <w:color w:val="000000" w:themeColor="text1"/>
          <w:szCs w:val="28"/>
        </w:rPr>
        <w:t>было в</w:t>
      </w:r>
      <w:r w:rsidR="00BA0700" w:rsidRPr="00871BF9">
        <w:rPr>
          <w:color w:val="000000" w:themeColor="text1"/>
          <w:szCs w:val="28"/>
        </w:rPr>
        <w:t>зыскано с Администрации по исполн</w:t>
      </w:r>
      <w:r w:rsidR="00CA3803" w:rsidRPr="00871BF9">
        <w:rPr>
          <w:color w:val="000000" w:themeColor="text1"/>
          <w:szCs w:val="28"/>
        </w:rPr>
        <w:t>ит</w:t>
      </w:r>
      <w:r w:rsidR="00F9456D" w:rsidRPr="00871BF9">
        <w:rPr>
          <w:color w:val="000000" w:themeColor="text1"/>
          <w:szCs w:val="28"/>
        </w:rPr>
        <w:t xml:space="preserve">ельным листам в сумме </w:t>
      </w:r>
      <w:r w:rsidR="00461DCB" w:rsidRPr="00871BF9">
        <w:rPr>
          <w:color w:val="000000" w:themeColor="text1"/>
          <w:szCs w:val="28"/>
        </w:rPr>
        <w:t>15 807 711,77</w:t>
      </w:r>
      <w:r w:rsidR="00CA3803" w:rsidRPr="00871BF9">
        <w:rPr>
          <w:color w:val="000000" w:themeColor="text1"/>
          <w:szCs w:val="28"/>
        </w:rPr>
        <w:t xml:space="preserve"> </w:t>
      </w:r>
      <w:r w:rsidR="00BA0700" w:rsidRPr="00871BF9">
        <w:rPr>
          <w:color w:val="000000" w:themeColor="text1"/>
          <w:szCs w:val="28"/>
        </w:rPr>
        <w:t>руб</w:t>
      </w:r>
      <w:r w:rsidR="00CA3803" w:rsidRPr="00871BF9">
        <w:rPr>
          <w:color w:val="000000" w:themeColor="text1"/>
          <w:szCs w:val="28"/>
        </w:rPr>
        <w:t>лей</w:t>
      </w:r>
      <w:r w:rsidR="00BA0700" w:rsidRPr="00871BF9">
        <w:rPr>
          <w:color w:val="000000" w:themeColor="text1"/>
          <w:szCs w:val="28"/>
        </w:rPr>
        <w:t>.</w:t>
      </w:r>
      <w:r w:rsidR="006F4365" w:rsidRPr="00871BF9">
        <w:rPr>
          <w:color w:val="000000" w:themeColor="text1"/>
          <w:szCs w:val="28"/>
        </w:rPr>
        <w:t xml:space="preserve"> Дела, где с Администрации взыскиваются денежные средства, связаны с судебными расходами (по закону сторона, выигравшая дело имеет право на взыскание расходов), связанные с оплатой за содержание и ремонт нежилых помещений (которые в соответствии с нормами гражданского кодекса лежат на собственнике помещения), плата за </w:t>
      </w:r>
      <w:r w:rsidR="005F6F8A" w:rsidRPr="00871BF9">
        <w:rPr>
          <w:color w:val="000000" w:themeColor="text1"/>
          <w:szCs w:val="28"/>
        </w:rPr>
        <w:t xml:space="preserve">отопление, </w:t>
      </w:r>
      <w:r w:rsidR="00DA1B34" w:rsidRPr="00871BF9">
        <w:rPr>
          <w:color w:val="000000" w:themeColor="text1"/>
          <w:szCs w:val="28"/>
        </w:rPr>
        <w:t xml:space="preserve">неправильное (некомпетентное) составление предписаний, </w:t>
      </w:r>
      <w:r w:rsidR="005F6F8A" w:rsidRPr="00871BF9">
        <w:rPr>
          <w:color w:val="000000" w:themeColor="text1"/>
          <w:szCs w:val="28"/>
        </w:rPr>
        <w:t>неприменение</w:t>
      </w:r>
      <w:r w:rsidR="006F4365" w:rsidRPr="00871BF9">
        <w:rPr>
          <w:color w:val="000000" w:themeColor="text1"/>
          <w:szCs w:val="28"/>
        </w:rPr>
        <w:t xml:space="preserve"> льготной ставки арендной платы</w:t>
      </w:r>
      <w:r w:rsidR="00163CF1" w:rsidRPr="00871BF9">
        <w:rPr>
          <w:color w:val="000000" w:themeColor="text1"/>
          <w:szCs w:val="28"/>
        </w:rPr>
        <w:t>, ущербы, возмещаемые по ДТП</w:t>
      </w:r>
      <w:r w:rsidR="006F4365" w:rsidRPr="00871BF9">
        <w:rPr>
          <w:color w:val="000000" w:themeColor="text1"/>
          <w:szCs w:val="28"/>
        </w:rPr>
        <w:t>.</w:t>
      </w:r>
      <w:r w:rsidRPr="00871BF9">
        <w:rPr>
          <w:color w:val="000000" w:themeColor="text1"/>
          <w:szCs w:val="28"/>
        </w:rPr>
        <w:t xml:space="preserve"> </w:t>
      </w:r>
      <w:r w:rsidR="004B54A6" w:rsidRPr="00871BF9">
        <w:rPr>
          <w:color w:val="000000" w:themeColor="text1"/>
          <w:szCs w:val="28"/>
        </w:rPr>
        <w:t>Сотрудники Правового управления</w:t>
      </w:r>
      <w:r w:rsidR="00C316C6" w:rsidRPr="00871BF9">
        <w:rPr>
          <w:color w:val="000000" w:themeColor="text1"/>
          <w:szCs w:val="28"/>
        </w:rPr>
        <w:t xml:space="preserve"> </w:t>
      </w:r>
      <w:r w:rsidR="004B54A6" w:rsidRPr="00871BF9">
        <w:rPr>
          <w:color w:val="000000" w:themeColor="text1"/>
          <w:szCs w:val="28"/>
        </w:rPr>
        <w:t xml:space="preserve">не принимали участия в судебных делах где Администрация городского округа является формальным ответчиком. </w:t>
      </w:r>
    </w:p>
    <w:p w:rsidR="00C316C6" w:rsidRPr="00871BF9" w:rsidRDefault="00C316C6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4.</w:t>
      </w:r>
      <w:r w:rsidRPr="00871BF9">
        <w:rPr>
          <w:szCs w:val="28"/>
        </w:rPr>
        <w:tab/>
        <w:t>Правовым</w:t>
      </w:r>
      <w:r w:rsidR="00914DBB" w:rsidRPr="00871BF9">
        <w:rPr>
          <w:szCs w:val="28"/>
        </w:rPr>
        <w:t xml:space="preserve"> </w:t>
      </w:r>
      <w:r w:rsidR="005A0F05" w:rsidRPr="00871BF9">
        <w:rPr>
          <w:szCs w:val="28"/>
        </w:rPr>
        <w:t xml:space="preserve">управлением было рассмотрено </w:t>
      </w:r>
      <w:r w:rsidR="00505D39" w:rsidRPr="00871BF9">
        <w:rPr>
          <w:b/>
          <w:color w:val="000000" w:themeColor="text1"/>
          <w:szCs w:val="28"/>
        </w:rPr>
        <w:t>290</w:t>
      </w:r>
      <w:r w:rsidRPr="00871BF9">
        <w:rPr>
          <w:szCs w:val="28"/>
        </w:rPr>
        <w:t xml:space="preserve"> обращений граждан, по итогам рассмотрения были даны ответы.</w:t>
      </w:r>
    </w:p>
    <w:p w:rsidR="00C316C6" w:rsidRPr="00871BF9" w:rsidRDefault="00431379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5</w:t>
      </w:r>
      <w:r w:rsidR="002D780F" w:rsidRPr="00871BF9">
        <w:rPr>
          <w:szCs w:val="28"/>
        </w:rPr>
        <w:t>.</w:t>
      </w:r>
      <w:r w:rsidRPr="00871BF9">
        <w:rPr>
          <w:szCs w:val="28"/>
        </w:rPr>
        <w:t xml:space="preserve"> </w:t>
      </w:r>
      <w:r w:rsidR="00C316C6" w:rsidRPr="00871BF9">
        <w:rPr>
          <w:szCs w:val="28"/>
        </w:rPr>
        <w:t>Для представления интерес</w:t>
      </w:r>
      <w:r w:rsidR="006D2AC1" w:rsidRPr="00871BF9">
        <w:rPr>
          <w:szCs w:val="28"/>
        </w:rPr>
        <w:t xml:space="preserve">ов </w:t>
      </w:r>
      <w:r w:rsidR="001110C9" w:rsidRPr="00871BF9">
        <w:rPr>
          <w:szCs w:val="28"/>
        </w:rPr>
        <w:t xml:space="preserve">и выполнения отдельных </w:t>
      </w:r>
      <w:r w:rsidR="00DA1B34" w:rsidRPr="00871BF9">
        <w:rPr>
          <w:szCs w:val="28"/>
        </w:rPr>
        <w:t xml:space="preserve">полномочий </w:t>
      </w:r>
      <w:r w:rsidR="001110C9" w:rsidRPr="00871BF9">
        <w:rPr>
          <w:szCs w:val="28"/>
        </w:rPr>
        <w:t xml:space="preserve">Администрации, </w:t>
      </w:r>
      <w:r w:rsidR="006D2AC1" w:rsidRPr="00871BF9">
        <w:rPr>
          <w:szCs w:val="28"/>
        </w:rPr>
        <w:t xml:space="preserve">подготовлено </w:t>
      </w:r>
      <w:r w:rsidR="00505D39" w:rsidRPr="00871BF9">
        <w:rPr>
          <w:b/>
          <w:color w:val="000000" w:themeColor="text1"/>
          <w:szCs w:val="28"/>
        </w:rPr>
        <w:t>67</w:t>
      </w:r>
      <w:r w:rsidR="006D2AC1" w:rsidRPr="00871BF9">
        <w:rPr>
          <w:b/>
          <w:color w:val="FF0000"/>
          <w:szCs w:val="28"/>
        </w:rPr>
        <w:t xml:space="preserve"> </w:t>
      </w:r>
      <w:r w:rsidR="00C316C6" w:rsidRPr="00871BF9">
        <w:rPr>
          <w:szCs w:val="28"/>
        </w:rPr>
        <w:t>доверенности.</w:t>
      </w:r>
    </w:p>
    <w:bookmarkEnd w:id="0"/>
    <w:bookmarkEnd w:id="1"/>
    <w:p w:rsidR="00C10F67" w:rsidRPr="00871BF9" w:rsidRDefault="00431379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6</w:t>
      </w:r>
      <w:r w:rsidR="00C316C6" w:rsidRPr="00871BF9">
        <w:rPr>
          <w:szCs w:val="28"/>
        </w:rPr>
        <w:t>.</w:t>
      </w:r>
      <w:r w:rsidRPr="00871BF9">
        <w:rPr>
          <w:szCs w:val="28"/>
        </w:rPr>
        <w:t xml:space="preserve"> </w:t>
      </w:r>
      <w:r w:rsidR="008E7961" w:rsidRPr="00871BF9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96339A" w:rsidRPr="00871BF9" w:rsidRDefault="00431379" w:rsidP="00871BF9">
      <w:pPr>
        <w:pStyle w:val="a7"/>
        <w:ind w:firstLine="851"/>
        <w:rPr>
          <w:szCs w:val="28"/>
        </w:rPr>
      </w:pPr>
      <w:r w:rsidRPr="00871BF9">
        <w:rPr>
          <w:szCs w:val="28"/>
        </w:rPr>
        <w:t>7</w:t>
      </w:r>
      <w:r w:rsidR="00C316C6" w:rsidRPr="00871BF9">
        <w:rPr>
          <w:szCs w:val="28"/>
        </w:rPr>
        <w:t>.</w:t>
      </w:r>
      <w:r w:rsidRPr="00871BF9">
        <w:rPr>
          <w:szCs w:val="28"/>
        </w:rPr>
        <w:t xml:space="preserve"> </w:t>
      </w:r>
      <w:r w:rsidR="008E7961" w:rsidRPr="00871BF9">
        <w:rPr>
          <w:szCs w:val="28"/>
        </w:rPr>
        <w:t>Специалисты Правов</w:t>
      </w:r>
      <w:r w:rsidR="0096339A" w:rsidRPr="00871BF9">
        <w:rPr>
          <w:szCs w:val="28"/>
        </w:rPr>
        <w:t>ого управления являются членами</w:t>
      </w:r>
      <w:r w:rsidR="00EC6508" w:rsidRPr="00871BF9">
        <w:rPr>
          <w:szCs w:val="28"/>
        </w:rPr>
        <w:t xml:space="preserve"> </w:t>
      </w:r>
      <w:r w:rsidR="008E7961" w:rsidRPr="00871BF9">
        <w:rPr>
          <w:szCs w:val="28"/>
        </w:rPr>
        <w:t>практически всех комиссий, создаваемых в Администрации городского округа город С</w:t>
      </w:r>
      <w:r w:rsidR="00EB5C51" w:rsidRPr="00871BF9">
        <w:rPr>
          <w:szCs w:val="28"/>
        </w:rPr>
        <w:t>алават Республики Башкортостан: балансовая комиссия</w:t>
      </w:r>
      <w:r w:rsidR="0096339A" w:rsidRPr="00871BF9">
        <w:rPr>
          <w:szCs w:val="28"/>
        </w:rPr>
        <w:t xml:space="preserve">; антинаркотическая комиссия; комиссия по профилактике правонарушений; антикоррупционная комиссия; комиссия по урегулированию конфликта интересов; </w:t>
      </w:r>
      <w:r w:rsidR="0096339A" w:rsidRPr="00871BF9">
        <w:rPr>
          <w:szCs w:val="28"/>
        </w:rPr>
        <w:lastRenderedPageBreak/>
        <w:t>Административная комиссия</w:t>
      </w:r>
      <w:r w:rsidR="005173B0" w:rsidRPr="00871BF9">
        <w:rPr>
          <w:szCs w:val="28"/>
        </w:rPr>
        <w:t>; комиссия по обследованию жилых помещений инвалидов</w:t>
      </w:r>
      <w:r w:rsidR="0096339A" w:rsidRPr="00871BF9">
        <w:rPr>
          <w:szCs w:val="28"/>
        </w:rPr>
        <w:t xml:space="preserve"> и др.</w:t>
      </w:r>
    </w:p>
    <w:p w:rsidR="008E7961" w:rsidRPr="00871BF9" w:rsidRDefault="008E7961" w:rsidP="00871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BF9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 совещаниях Администрации:</w:t>
      </w:r>
      <w:r w:rsidR="00A877C7" w:rsidRPr="00871BF9">
        <w:rPr>
          <w:rFonts w:ascii="Times New Roman" w:hAnsi="Times New Roman" w:cs="Times New Roman"/>
          <w:sz w:val="28"/>
          <w:szCs w:val="28"/>
        </w:rPr>
        <w:t xml:space="preserve"> </w:t>
      </w:r>
      <w:r w:rsidR="00431379" w:rsidRPr="00871BF9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C316C6" w:rsidRPr="00871BF9">
        <w:rPr>
          <w:rFonts w:ascii="Times New Roman" w:hAnsi="Times New Roman" w:cs="Times New Roman"/>
          <w:sz w:val="28"/>
          <w:szCs w:val="28"/>
        </w:rPr>
        <w:t xml:space="preserve"> час,</w:t>
      </w:r>
      <w:r w:rsidR="00376B68" w:rsidRPr="00871BF9">
        <w:rPr>
          <w:rFonts w:ascii="Times New Roman" w:hAnsi="Times New Roman" w:cs="Times New Roman"/>
          <w:sz w:val="28"/>
          <w:szCs w:val="28"/>
        </w:rPr>
        <w:t xml:space="preserve"> </w:t>
      </w:r>
      <w:r w:rsidR="00A877C7" w:rsidRPr="00871BF9">
        <w:rPr>
          <w:rFonts w:ascii="Times New Roman" w:hAnsi="Times New Roman" w:cs="Times New Roman"/>
          <w:sz w:val="28"/>
          <w:szCs w:val="28"/>
        </w:rPr>
        <w:t xml:space="preserve">рассмотрения представлений прокуратора, </w:t>
      </w:r>
      <w:r w:rsidR="0096339A" w:rsidRPr="00871BF9">
        <w:rPr>
          <w:rFonts w:ascii="Times New Roman" w:hAnsi="Times New Roman" w:cs="Times New Roman"/>
          <w:sz w:val="28"/>
          <w:szCs w:val="28"/>
        </w:rPr>
        <w:t>совещание по нестационарным торговым объектам,</w:t>
      </w:r>
      <w:r w:rsidR="0096339A" w:rsidRPr="00871BF9">
        <w:t xml:space="preserve"> </w:t>
      </w:r>
      <w:r w:rsidR="0096339A" w:rsidRPr="00871BF9">
        <w:rPr>
          <w:rFonts w:ascii="Times New Roman" w:hAnsi="Times New Roman" w:cs="Times New Roman"/>
          <w:sz w:val="28"/>
          <w:szCs w:val="28"/>
        </w:rPr>
        <w:t xml:space="preserve">совещание по дорогам, </w:t>
      </w:r>
      <w:r w:rsidR="00A877C7" w:rsidRPr="00871BF9">
        <w:rPr>
          <w:rFonts w:ascii="Times New Roman" w:hAnsi="Times New Roman" w:cs="Times New Roman"/>
          <w:sz w:val="28"/>
          <w:szCs w:val="28"/>
        </w:rPr>
        <w:t xml:space="preserve">совещание по </w:t>
      </w:r>
      <w:r w:rsidR="005F6F8A" w:rsidRPr="00871BF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877C7" w:rsidRPr="00871BF9">
        <w:rPr>
          <w:rFonts w:ascii="Times New Roman" w:hAnsi="Times New Roman" w:cs="Times New Roman"/>
          <w:sz w:val="28"/>
          <w:szCs w:val="28"/>
        </w:rPr>
        <w:t>землепользованию и застройки, публичные слушания</w:t>
      </w:r>
      <w:r w:rsidR="005F6F8A" w:rsidRPr="00871BF9">
        <w:rPr>
          <w:rFonts w:ascii="Times New Roman" w:hAnsi="Times New Roman" w:cs="Times New Roman"/>
          <w:sz w:val="28"/>
          <w:szCs w:val="28"/>
        </w:rPr>
        <w:t>, совещание по вопросу про</w:t>
      </w:r>
      <w:r w:rsidR="00431379" w:rsidRPr="00871BF9">
        <w:rPr>
          <w:rFonts w:ascii="Times New Roman" w:hAnsi="Times New Roman" w:cs="Times New Roman"/>
          <w:sz w:val="28"/>
          <w:szCs w:val="28"/>
        </w:rPr>
        <w:t>ведения лесоустроительных работ и др.</w:t>
      </w:r>
    </w:p>
    <w:p w:rsidR="00756D5B" w:rsidRPr="00871BF9" w:rsidRDefault="008E7961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 xml:space="preserve">Работа Правового управления всегда носит внеплановый характер, так как зависит от качества работы специалистов, как Администрации, отраслевых органов Администрации с правами юридического лица, муниципальных учреждений и предприятий города. План работы, ее объем, продолжительность рабочего дня специалистов </w:t>
      </w:r>
      <w:r w:rsidR="00B249CD" w:rsidRPr="00871BF9">
        <w:rPr>
          <w:sz w:val="28"/>
          <w:szCs w:val="28"/>
        </w:rPr>
        <w:t>Правового управления Администрации</w:t>
      </w:r>
      <w:r w:rsidRPr="00871BF9">
        <w:rPr>
          <w:sz w:val="28"/>
          <w:szCs w:val="28"/>
        </w:rPr>
        <w:t xml:space="preserve"> находится в прямой зависимости от графика работы Салаватского городского суда, мировых судей города Салавата, Арбитражного суда РБ, прокуратуры, количества судебных дел, в которые вовлечена Администрация как орган местного самоуправления. Как правило, одно судебное дело никогда не заканчивается в одном судебном заседании, а занимает минимум три месяца судебных тяжб. В среднем, от начала до окончания одного судебного дела юристы Администрации участвуют в семи судебных заседаниях, к которым необходимо подготовиться как информационно, так и документально.</w:t>
      </w:r>
    </w:p>
    <w:p w:rsidR="00A877C7" w:rsidRPr="00871BF9" w:rsidRDefault="00A877C7" w:rsidP="00871BF9">
      <w:pPr>
        <w:pStyle w:val="a6"/>
        <w:ind w:left="0" w:firstLine="851"/>
        <w:jc w:val="both"/>
        <w:rPr>
          <w:i/>
          <w:sz w:val="28"/>
          <w:szCs w:val="28"/>
        </w:rPr>
      </w:pPr>
      <w:r w:rsidRPr="00871BF9">
        <w:rPr>
          <w:sz w:val="28"/>
          <w:szCs w:val="28"/>
        </w:rPr>
        <w:t xml:space="preserve">    </w:t>
      </w:r>
      <w:r w:rsidRPr="00871BF9">
        <w:rPr>
          <w:i/>
          <w:sz w:val="28"/>
          <w:szCs w:val="28"/>
        </w:rPr>
        <w:t>Правовым управлением дополнительно планируется проведение          следующей работы:</w:t>
      </w:r>
    </w:p>
    <w:p w:rsidR="00A877C7" w:rsidRPr="00871BF9" w:rsidRDefault="00A877C7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rPr>
          <w:sz w:val="28"/>
          <w:szCs w:val="28"/>
        </w:rPr>
        <w:tab/>
        <w:t>Участие в разработке муниципа</w:t>
      </w:r>
      <w:r w:rsidR="005F6F8A" w:rsidRPr="00871BF9">
        <w:rPr>
          <w:sz w:val="28"/>
          <w:szCs w:val="28"/>
        </w:rPr>
        <w:t>льных нормативно-правовых актов;</w:t>
      </w:r>
    </w:p>
    <w:p w:rsidR="00A877C7" w:rsidRPr="00871BF9" w:rsidRDefault="00A877C7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rPr>
          <w:sz w:val="28"/>
          <w:szCs w:val="28"/>
        </w:rPr>
        <w:tab/>
      </w:r>
      <w:proofErr w:type="spellStart"/>
      <w:r w:rsidRPr="00871BF9">
        <w:rPr>
          <w:sz w:val="28"/>
          <w:szCs w:val="28"/>
        </w:rPr>
        <w:t>Претензионно</w:t>
      </w:r>
      <w:proofErr w:type="spellEnd"/>
      <w:r w:rsidRPr="00871BF9">
        <w:rPr>
          <w:sz w:val="28"/>
          <w:szCs w:val="28"/>
        </w:rPr>
        <w:t>-исковая работа по выселению нанимателей в связи с невнесением платы более 6 месяцев;</w:t>
      </w:r>
    </w:p>
    <w:p w:rsidR="00A877C7" w:rsidRPr="00871BF9" w:rsidRDefault="00A877C7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rPr>
          <w:sz w:val="28"/>
          <w:szCs w:val="28"/>
        </w:rPr>
        <w:tab/>
      </w:r>
      <w:proofErr w:type="spellStart"/>
      <w:r w:rsidRPr="00871BF9">
        <w:rPr>
          <w:sz w:val="28"/>
          <w:szCs w:val="28"/>
        </w:rPr>
        <w:t>Претензионно</w:t>
      </w:r>
      <w:proofErr w:type="spellEnd"/>
      <w:r w:rsidRPr="00871BF9">
        <w:rPr>
          <w:sz w:val="28"/>
          <w:szCs w:val="28"/>
        </w:rPr>
        <w:t>-исковая работа по выселению граждан в связи с нарушением правил общежития;</w:t>
      </w:r>
    </w:p>
    <w:p w:rsidR="00A877C7" w:rsidRPr="00871BF9" w:rsidRDefault="00A877C7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rPr>
          <w:sz w:val="28"/>
          <w:szCs w:val="28"/>
        </w:rPr>
        <w:tab/>
        <w:t>Участие в работе Административной комиссии;</w:t>
      </w:r>
    </w:p>
    <w:p w:rsidR="00A81D41" w:rsidRPr="00871BF9" w:rsidRDefault="00A877C7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rPr>
          <w:sz w:val="28"/>
          <w:szCs w:val="28"/>
        </w:rPr>
        <w:tab/>
        <w:t>Взаимодействие со службой судебных приставов по исполнению судебны</w:t>
      </w:r>
      <w:r w:rsidR="00A81D41" w:rsidRPr="00871BF9">
        <w:rPr>
          <w:sz w:val="28"/>
          <w:szCs w:val="28"/>
        </w:rPr>
        <w:t>х решений в пользу Администрации;</w:t>
      </w:r>
    </w:p>
    <w:p w:rsidR="00A877C7" w:rsidRPr="00871BF9" w:rsidRDefault="00A81D41" w:rsidP="00871BF9">
      <w:pPr>
        <w:pStyle w:val="a6"/>
        <w:ind w:left="0" w:firstLine="851"/>
        <w:jc w:val="both"/>
        <w:rPr>
          <w:sz w:val="28"/>
          <w:szCs w:val="28"/>
        </w:rPr>
      </w:pPr>
      <w:r w:rsidRPr="00871BF9">
        <w:rPr>
          <w:sz w:val="28"/>
          <w:szCs w:val="28"/>
        </w:rPr>
        <w:t>•</w:t>
      </w:r>
      <w:r w:rsidRPr="00871BF9">
        <w:t xml:space="preserve"> </w:t>
      </w:r>
      <w:proofErr w:type="spellStart"/>
      <w:r w:rsidRPr="00871BF9">
        <w:rPr>
          <w:sz w:val="28"/>
          <w:szCs w:val="28"/>
        </w:rPr>
        <w:t>Претензионно</w:t>
      </w:r>
      <w:proofErr w:type="spellEnd"/>
      <w:r w:rsidRPr="00871BF9">
        <w:rPr>
          <w:sz w:val="28"/>
          <w:szCs w:val="28"/>
        </w:rPr>
        <w:t>-исковая работа по взысканию задолженности по арендной плате.</w:t>
      </w:r>
    </w:p>
    <w:p w:rsidR="00C10F67" w:rsidRPr="00871BF9" w:rsidRDefault="00C10F67" w:rsidP="0087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объем </w:t>
      </w:r>
      <w:proofErr w:type="spellStart"/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исковой работы проводится также в сферах: строительства (самовольные строительства; обжалование действий (бездействий) о</w:t>
      </w:r>
      <w:r w:rsidR="00241314"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самоуправления; </w:t>
      </w:r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обязании привести в соответствие нежилое здание</w:t>
      </w:r>
      <w:r w:rsidR="00241314"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1314" w:rsidRPr="00871BF9">
        <w:t xml:space="preserve"> </w:t>
      </w:r>
      <w:r w:rsidR="00241314"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права собственности на объект капитального строительства</w:t>
      </w:r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жилищных отношений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снятии с регистрационного учета, о признании нежилого строения жилым строением пригодным для постоянного </w:t>
      </w:r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проживания), закупочных процедур (расторжения муниципальных контрактов, взыскании неустойки (пени, штрафы), социальной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специализированного жилищного фонда</w:t>
      </w:r>
      <w:r w:rsidR="00E4303D"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образования – о признании бездействия незаконным и обязании устранить нарушения, требований законодательства по профилактике террор</w:t>
      </w:r>
      <w:r w:rsidR="00241314" w:rsidRPr="0087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изма (установка видеонаблюдения), торговли  (демонтаж нестационарных торговых объектов), городского хозяйства</w:t>
      </w:r>
      <w:r w:rsidR="00975B9E" w:rsidRPr="0087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314" w:rsidRPr="00871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обжалование протоколов об административном правонарушении).</w:t>
      </w:r>
    </w:p>
    <w:p w:rsidR="00C850A8" w:rsidRPr="00871BF9" w:rsidRDefault="00C850A8" w:rsidP="00871BF9">
      <w:pPr>
        <w:pStyle w:val="a6"/>
        <w:ind w:left="0" w:firstLine="851"/>
        <w:jc w:val="both"/>
        <w:rPr>
          <w:sz w:val="28"/>
          <w:szCs w:val="28"/>
        </w:rPr>
      </w:pPr>
    </w:p>
    <w:sectPr w:rsidR="00C850A8" w:rsidRPr="00871BF9" w:rsidSect="0087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2239E"/>
    <w:rsid w:val="0004029B"/>
    <w:rsid w:val="00047AF5"/>
    <w:rsid w:val="000832DB"/>
    <w:rsid w:val="00091CB1"/>
    <w:rsid w:val="000B4FA2"/>
    <w:rsid w:val="000C7E10"/>
    <w:rsid w:val="000C7EA0"/>
    <w:rsid w:val="000D4510"/>
    <w:rsid w:val="000E2959"/>
    <w:rsid w:val="001110C9"/>
    <w:rsid w:val="001162A0"/>
    <w:rsid w:val="00126735"/>
    <w:rsid w:val="00163CF1"/>
    <w:rsid w:val="00164047"/>
    <w:rsid w:val="001D626C"/>
    <w:rsid w:val="001E1A31"/>
    <w:rsid w:val="0023323C"/>
    <w:rsid w:val="00241314"/>
    <w:rsid w:val="002B5477"/>
    <w:rsid w:val="002C0D7D"/>
    <w:rsid w:val="002C25CA"/>
    <w:rsid w:val="002D780F"/>
    <w:rsid w:val="002E7450"/>
    <w:rsid w:val="002F4ACB"/>
    <w:rsid w:val="002F5447"/>
    <w:rsid w:val="002F54A1"/>
    <w:rsid w:val="0030040F"/>
    <w:rsid w:val="00300CC2"/>
    <w:rsid w:val="00320490"/>
    <w:rsid w:val="003315C1"/>
    <w:rsid w:val="00340D42"/>
    <w:rsid w:val="003566D7"/>
    <w:rsid w:val="00376B68"/>
    <w:rsid w:val="003A4F5A"/>
    <w:rsid w:val="00416A56"/>
    <w:rsid w:val="00431379"/>
    <w:rsid w:val="00461DCB"/>
    <w:rsid w:val="00465BB2"/>
    <w:rsid w:val="004B54A6"/>
    <w:rsid w:val="004D686B"/>
    <w:rsid w:val="00505D39"/>
    <w:rsid w:val="005173B0"/>
    <w:rsid w:val="00522E47"/>
    <w:rsid w:val="00574759"/>
    <w:rsid w:val="005807BE"/>
    <w:rsid w:val="005A0F05"/>
    <w:rsid w:val="005B77B9"/>
    <w:rsid w:val="005D786B"/>
    <w:rsid w:val="005F6F8A"/>
    <w:rsid w:val="006616EF"/>
    <w:rsid w:val="00687523"/>
    <w:rsid w:val="006A159D"/>
    <w:rsid w:val="006B3F2E"/>
    <w:rsid w:val="006D2AC1"/>
    <w:rsid w:val="006F4365"/>
    <w:rsid w:val="006F7BF7"/>
    <w:rsid w:val="00756D5B"/>
    <w:rsid w:val="0078251D"/>
    <w:rsid w:val="00782A61"/>
    <w:rsid w:val="00782FE5"/>
    <w:rsid w:val="007B6384"/>
    <w:rsid w:val="00871BF9"/>
    <w:rsid w:val="00873B2F"/>
    <w:rsid w:val="008856FF"/>
    <w:rsid w:val="008D0744"/>
    <w:rsid w:val="008E7961"/>
    <w:rsid w:val="0091075D"/>
    <w:rsid w:val="00914DBB"/>
    <w:rsid w:val="00961CC8"/>
    <w:rsid w:val="0096339A"/>
    <w:rsid w:val="00975B9E"/>
    <w:rsid w:val="009A1F8C"/>
    <w:rsid w:val="009B5695"/>
    <w:rsid w:val="00A071B7"/>
    <w:rsid w:val="00A44E4C"/>
    <w:rsid w:val="00A81D41"/>
    <w:rsid w:val="00A877C7"/>
    <w:rsid w:val="00A947D4"/>
    <w:rsid w:val="00AC7346"/>
    <w:rsid w:val="00AE5DF5"/>
    <w:rsid w:val="00B249CD"/>
    <w:rsid w:val="00B51844"/>
    <w:rsid w:val="00B5492A"/>
    <w:rsid w:val="00B62BBD"/>
    <w:rsid w:val="00B6519F"/>
    <w:rsid w:val="00B80C1F"/>
    <w:rsid w:val="00B839B1"/>
    <w:rsid w:val="00B93198"/>
    <w:rsid w:val="00BA0700"/>
    <w:rsid w:val="00C10F67"/>
    <w:rsid w:val="00C316C6"/>
    <w:rsid w:val="00C71B02"/>
    <w:rsid w:val="00C850A8"/>
    <w:rsid w:val="00C86ACE"/>
    <w:rsid w:val="00CA3803"/>
    <w:rsid w:val="00CB7D41"/>
    <w:rsid w:val="00CC35BB"/>
    <w:rsid w:val="00D22679"/>
    <w:rsid w:val="00D23507"/>
    <w:rsid w:val="00D376A7"/>
    <w:rsid w:val="00D44535"/>
    <w:rsid w:val="00D83B5E"/>
    <w:rsid w:val="00DA1B34"/>
    <w:rsid w:val="00DC3EA3"/>
    <w:rsid w:val="00DE3E35"/>
    <w:rsid w:val="00E11885"/>
    <w:rsid w:val="00E41DFA"/>
    <w:rsid w:val="00E4303D"/>
    <w:rsid w:val="00E86A07"/>
    <w:rsid w:val="00EA1916"/>
    <w:rsid w:val="00EA3E77"/>
    <w:rsid w:val="00EB5C51"/>
    <w:rsid w:val="00EC6508"/>
    <w:rsid w:val="00F8376D"/>
    <w:rsid w:val="00F9456D"/>
    <w:rsid w:val="00F966F5"/>
    <w:rsid w:val="00FA43C5"/>
    <w:rsid w:val="00FC6DF9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A393-5EE6-4CC1-BA13-8F737F0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3195-F0C3-4FEC-880A-549FA054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SNOS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Калабугина Ольга Олеговна</cp:lastModifiedBy>
  <cp:revision>4</cp:revision>
  <cp:lastPrinted>2021-11-15T06:48:00Z</cp:lastPrinted>
  <dcterms:created xsi:type="dcterms:W3CDTF">2021-11-15T06:49:00Z</dcterms:created>
  <dcterms:modified xsi:type="dcterms:W3CDTF">2021-12-13T06:20:00Z</dcterms:modified>
</cp:coreProperties>
</file>