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F5" w:rsidRPr="00F540E6" w:rsidRDefault="00F540E6" w:rsidP="005A50CC">
      <w:pPr>
        <w:pStyle w:val="ConsPlusNormal"/>
        <w:ind w:firstLine="567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0E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2E68F5" w:rsidRPr="00F540E6" w:rsidRDefault="002E68F5" w:rsidP="005A50CC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0E6"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Совета городского</w:t>
      </w:r>
    </w:p>
    <w:p w:rsidR="002E68F5" w:rsidRPr="00F540E6" w:rsidRDefault="002E68F5" w:rsidP="005A50CC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0E6">
        <w:rPr>
          <w:rFonts w:ascii="Times New Roman" w:hAnsi="Times New Roman" w:cs="Times New Roman"/>
          <w:color w:val="000000" w:themeColor="text1"/>
          <w:sz w:val="24"/>
          <w:szCs w:val="24"/>
        </w:rPr>
        <w:t>округа город Салават</w:t>
      </w:r>
    </w:p>
    <w:p w:rsidR="002E68F5" w:rsidRPr="00F540E6" w:rsidRDefault="002E68F5" w:rsidP="005A50CC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0E6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Башкортостан</w:t>
      </w:r>
    </w:p>
    <w:p w:rsidR="002E68F5" w:rsidRPr="00F540E6" w:rsidRDefault="002E68F5" w:rsidP="005A50CC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0E6">
        <w:rPr>
          <w:rFonts w:ascii="Times New Roman" w:hAnsi="Times New Roman" w:cs="Times New Roman"/>
          <w:color w:val="000000" w:themeColor="text1"/>
          <w:sz w:val="24"/>
          <w:szCs w:val="24"/>
        </w:rPr>
        <w:t>от «___» _______ 20__г. № ______</w:t>
      </w:r>
    </w:p>
    <w:p w:rsidR="002E68F5" w:rsidRPr="00F540E6" w:rsidRDefault="002E68F5" w:rsidP="002E68F5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F540E6" w:rsidRDefault="002E68F5" w:rsidP="002E68F5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F540E6" w:rsidRDefault="002E68F5" w:rsidP="002E68F5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F540E6" w:rsidRDefault="002E68F5" w:rsidP="002E68F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организации </w:t>
      </w:r>
      <w:r w:rsidR="00380FDA" w:rsidRPr="00F54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сбора, хранения и транспортирования </w:t>
      </w:r>
      <w:r w:rsidRPr="00F54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территории городского округа город Салават Республики Башкортостан</w:t>
      </w:r>
    </w:p>
    <w:p w:rsidR="002E68F5" w:rsidRPr="00F540E6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9"/>
      <w:bookmarkEnd w:id="0"/>
    </w:p>
    <w:p w:rsidR="002E68F5" w:rsidRPr="00F540E6" w:rsidRDefault="002E68F5" w:rsidP="002E68F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2E68F5" w:rsidRPr="00F540E6" w:rsidRDefault="002E68F5" w:rsidP="002E68F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F540E6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380FDA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организации сбора, хранения и транспортирования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территории городского округа город Салават Республики Башкортостан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и информирования юридических лиц, индивидуальных предпринимателей и физических лиц о порядке осуществления такого сбора в границах городского округа город Салават Республики Башкортостан.</w:t>
      </w:r>
    </w:p>
    <w:p w:rsidR="002E68F5" w:rsidRPr="00F540E6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Порядок разработан в соответствии с Федеральным </w:t>
      </w:r>
      <w:hyperlink r:id="rId4">
        <w:r w:rsidRPr="00F540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июня 1998 года № 89-ФЗ «Об отходах производства и потребления», </w:t>
      </w:r>
      <w:hyperlink r:id="rId5">
        <w:r w:rsidRPr="00F540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6A059F" w:rsidRPr="00F540E6" w:rsidRDefault="002E68F5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6A059F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59F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Порядок является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обязательным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доме, а также физических лиц.</w:t>
      </w:r>
    </w:p>
    <w:p w:rsidR="006A059F" w:rsidRPr="00F540E6" w:rsidRDefault="002E68F5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1.4. В настоящем Порядке применяются следующие основные понятия:</w:t>
      </w:r>
    </w:p>
    <w:p w:rsidR="006A059F" w:rsidRPr="00F540E6" w:rsidRDefault="006A059F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E68F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отработанные ртутьсодержащие лампы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E68F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паросветные</w:t>
      </w:r>
      <w:proofErr w:type="spellEnd"/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E68F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059F" w:rsidRPr="00F540E6" w:rsidRDefault="006A059F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E68F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потребители ртутьсодержащих ламп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E68F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лица или индивидуальные предприниматели, физические лица, эксплуатирующие ртутьсодержащие лампы;</w:t>
      </w:r>
    </w:p>
    <w:p w:rsidR="006A059F" w:rsidRPr="00F540E6" w:rsidRDefault="006A059F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«оператор по обращению с отработанными ртутьсодержащими лампами»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6A059F" w:rsidRPr="00F540E6" w:rsidRDefault="006A059F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«место накопления отработанных ртутьсодержащих ламп»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6A059F" w:rsidRPr="00F540E6" w:rsidRDefault="006A059F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«индивидуальная упаковка для отработанных ртутьсодержащих ламп»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6A059F" w:rsidRPr="00F540E6" w:rsidRDefault="006A059F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«транспортная упаковка для отработанных ртутьсодержащих ламп»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2E68F5" w:rsidRPr="00F540E6" w:rsidRDefault="006A059F" w:rsidP="006A0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«герметичность транспортной упаковки»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4A1C8F" w:rsidRPr="00F540E6" w:rsidRDefault="004A1C8F" w:rsidP="002E68F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F540E6" w:rsidRDefault="002E68F5" w:rsidP="002E68F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2. СБ</w:t>
      </w:r>
      <w:r w:rsidR="002C2744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ОР,</w:t>
      </w:r>
      <w:r w:rsidR="000208DF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НАКОПЛЕНИ</w:t>
      </w:r>
      <w:r w:rsidR="002C2744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ТРАНСПОРТИРОВАНИЕ И УТИЛИЗАЦИЯ 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ОТРАБОТАННЫХ РТУТЬСОДЕРЖАЩИХ ЛАМП</w:t>
      </w:r>
    </w:p>
    <w:p w:rsidR="002E68F5" w:rsidRPr="00F540E6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F540E6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0208DF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="000208DF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</w:t>
      </w:r>
      <w:r w:rsidR="000208DF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сбору 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подлежат </w:t>
      </w:r>
      <w:r w:rsidR="006A059F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отработанные ртутьсодержащие лампы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, выведенные из эксплуатации и подлежащие утилизации.</w:t>
      </w:r>
    </w:p>
    <w:p w:rsidR="000208DF" w:rsidRPr="00F540E6" w:rsidRDefault="000208DF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2.2. Потребители ртутьсодержащих ламп</w:t>
      </w:r>
      <w:r w:rsidR="008C5D44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физических лиц</w:t>
      </w:r>
      <w:r w:rsidR="008C5D44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осуществляющие накопление отработанных ртутьсодержащих ламп,</w:t>
      </w:r>
      <w:r w:rsidR="004A1C8F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назначают ответственных лиц за обеспечение безопасного накопления таких отходов и их передачу оператору</w:t>
      </w:r>
      <w:r w:rsidR="004A1C8F" w:rsidRPr="00F540E6">
        <w:rPr>
          <w:color w:val="000000" w:themeColor="text1"/>
        </w:rPr>
        <w:t>.</w:t>
      </w:r>
    </w:p>
    <w:p w:rsidR="002C2744" w:rsidRPr="00F540E6" w:rsidRDefault="00662291" w:rsidP="002C27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2E68F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00AF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накопления отработанных ртутьсодержащих ламп у потребителей ртутьсодержащих ламп (физических лиц), являющихся собственниками, нанимателями, пользователями помещений в многоквартирных домах, определяются собственниками помещений в многоквартирных домах или по их поручению лицами, осуществляющими </w:t>
      </w:r>
      <w:r w:rsidR="00DA00AF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</w:t>
      </w:r>
      <w:r w:rsidR="002E68F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являющихся общим имуществом собственников многоквартирных домов</w:t>
      </w:r>
      <w:r w:rsidR="00DA00AF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68F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к содержанию общего имущества, предусмотренными </w:t>
      </w:r>
      <w:hyperlink r:id="rId6">
        <w:r w:rsidR="002E68F5" w:rsidRPr="00F540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="002E68F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</w:t>
      </w:r>
      <w:r w:rsidR="004A1C8F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E68F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491</w:t>
      </w:r>
      <w:r w:rsidR="00DA00AF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744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и уведомляют о таких местах накопления оператора на основании договора об обращении с отходами.</w:t>
      </w:r>
    </w:p>
    <w:p w:rsidR="00154C36" w:rsidRPr="00F540E6" w:rsidRDefault="00CF1E00" w:rsidP="002C27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3A202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городского хозяйства Администрации городского округа город Салават Республики Башкортостан организу</w:t>
      </w:r>
      <w:r w:rsidR="00BB5CB7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202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т создание м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ест накопления отработанных ртутьсодержащих ламп</w:t>
      </w:r>
      <w:r w:rsidR="003A202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,  в том числе в случаях, когда организация таких мест накопления не представляется возможной в силу отсутствия в многоквартирных домах помещений дл</w:t>
      </w:r>
      <w:r w:rsidR="00154C36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я организации мест накопления.</w:t>
      </w:r>
    </w:p>
    <w:p w:rsidR="002C2744" w:rsidRPr="00F540E6" w:rsidRDefault="002E68F5" w:rsidP="002C27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F1E00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C2744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2C2744" w:rsidRPr="00F540E6" w:rsidRDefault="002C2744" w:rsidP="002C27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F1E00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B38E0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2C2744" w:rsidRPr="00F540E6" w:rsidRDefault="002C2744" w:rsidP="002C27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F1E00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B38E0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EB38E0" w:rsidRPr="00F540E6" w:rsidRDefault="003B7729" w:rsidP="003B77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C0933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B38E0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Транспортирование отработанных ртутьсодержащих ламп осуществляется оператором в соответствии с требованиями статьи 16 Федерального закона </w:t>
      </w:r>
      <w:r w:rsidR="00EB38E0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Об отходах производства и потребления</w:t>
      </w:r>
      <w:r w:rsidR="00EB38E0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B7729" w:rsidRPr="00F540E6" w:rsidRDefault="003B7729" w:rsidP="003B77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транспортировании.</w:t>
      </w:r>
    </w:p>
    <w:p w:rsidR="00EB38E0" w:rsidRPr="00F540E6" w:rsidRDefault="00EB38E0" w:rsidP="00EB38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F1E00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B7729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EB38E0" w:rsidRPr="00F540E6" w:rsidRDefault="00EB38E0" w:rsidP="00EB38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F1E00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B7729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. Сбор отработанных ртутьсодержащих ламп у потребителей осуществляют операторы в местах накопления отр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аботанных ртутьсодержащих ламп</w:t>
      </w:r>
      <w:r w:rsidR="00885C34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информация о которых должна быть отражена в территориальной схеме обращения с отходами </w:t>
      </w:r>
      <w:r w:rsidR="007C6F5B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7729" w:rsidRPr="00F540E6" w:rsidRDefault="00EB38E0" w:rsidP="00EB38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F1E00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7729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3B7729" w:rsidRPr="00F540E6" w:rsidRDefault="00EB38E0" w:rsidP="00EB38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F1E00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7729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статьей 19 Федерального закона 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7729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Об отходах производства и потребления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B7729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38E0" w:rsidRPr="00F540E6" w:rsidRDefault="00CF1E00" w:rsidP="00EB38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2.14</w:t>
      </w:r>
      <w:r w:rsidR="00EB38E0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7729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Захоронение отработанных ртутьсодержащих ламп запрещено.</w:t>
      </w:r>
    </w:p>
    <w:p w:rsidR="002E68F5" w:rsidRPr="00F540E6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F540E6" w:rsidRDefault="002E68F5" w:rsidP="002E68F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3. ИНФОРМИРОВАНИЕ НАСЕЛЕНИЯ</w:t>
      </w:r>
    </w:p>
    <w:p w:rsidR="002E68F5" w:rsidRPr="00F540E6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8E0" w:rsidRPr="00F540E6" w:rsidRDefault="002E68F5" w:rsidP="00EB38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Информирование о порядке сбора отработанных ртутьсодержащих ламп </w:t>
      </w:r>
      <w:r w:rsidR="00EB38E0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городского округа город Салават Республики Башкортостан </w:t>
      </w:r>
      <w:r w:rsidR="00ED463F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лицами и индивидуальными предпринимателями, осуществляющими управление многоквартирными домами на основании заключенного договора или заключившими с собственниками помещений многоквартирного дома договоры на оказание услуг по содержанию и ремонту общего имущества в таком доме,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</w:t>
      </w:r>
      <w:r w:rsidR="00EB38E0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Администрацией городского округа город Салават Республики Башкортостан (далее - Администрация).</w:t>
      </w:r>
    </w:p>
    <w:p w:rsidR="00E75775" w:rsidRPr="00F540E6" w:rsidRDefault="002E68F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3.2. Информация о порядке сбора отработанных ртутьсодержащих ламп размещается на официальном сайте Администрации (</w:t>
      </w:r>
      <w:r w:rsidR="00E7577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https://salavat.bashkortostan.ru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), в средствах массовой информации</w:t>
      </w:r>
      <w:r w:rsidR="00E7577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местах реализации ртутьсодержащих ламп, по месту нахождения специализированных организаций.</w:t>
      </w:r>
    </w:p>
    <w:p w:rsidR="00E75775" w:rsidRPr="00F540E6" w:rsidRDefault="002E68F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обращения с отработанными ртутьсодержащими лампами </w:t>
      </w:r>
      <w:r w:rsidR="00E7577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настоящий Порядок 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сведения собственников помещений многоквартирных жилых домов путем размещения информации, указанной в </w:t>
      </w:r>
      <w:hyperlink w:anchor="P83">
        <w:r w:rsidRPr="00F540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3.4</w:t>
        </w:r>
      </w:hyperlink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на информационных стендах в помещении управляющей организации.</w:t>
      </w:r>
      <w:bookmarkStart w:id="1" w:name="P83"/>
      <w:bookmarkEnd w:id="1"/>
    </w:p>
    <w:p w:rsidR="00E75775" w:rsidRPr="00F540E6" w:rsidRDefault="002E68F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3.4. Размещению подлежит следующая информация:</w:t>
      </w:r>
    </w:p>
    <w:p w:rsidR="00E75775" w:rsidRPr="00F540E6" w:rsidRDefault="00E7577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- места накопления отработанных ртутьсодержащих ламп;</w:t>
      </w:r>
    </w:p>
    <w:p w:rsidR="00E75775" w:rsidRPr="00F540E6" w:rsidRDefault="002E68F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организации сбора отработанных ртутьсодержащих ламп;</w:t>
      </w:r>
    </w:p>
    <w:p w:rsidR="00E75775" w:rsidRPr="00F540E6" w:rsidRDefault="002E68F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демеркуризационных</w:t>
      </w:r>
      <w:proofErr w:type="spellEnd"/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с указанием места нахождения и контактных телефонов;</w:t>
      </w:r>
    </w:p>
    <w:p w:rsidR="00E75775" w:rsidRPr="00F540E6" w:rsidRDefault="002E68F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- места и условия приема отработанных ртутьсодержащих ламп;</w:t>
      </w:r>
    </w:p>
    <w:p w:rsidR="00E75775" w:rsidRPr="00F540E6" w:rsidRDefault="002E68F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- стоимость услуг по приему и утилизации отработанных ртутьсодержащих ламп.</w:t>
      </w:r>
    </w:p>
    <w:p w:rsidR="002E68F5" w:rsidRPr="00F540E6" w:rsidRDefault="002E68F5" w:rsidP="00E75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Обращения по </w:t>
      </w:r>
      <w:r w:rsidR="00E7577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 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накопления, сбора, временного хранения и обезвреживания отработанных ртутьсодержащих ламп принимаются</w:t>
      </w:r>
      <w:r w:rsidR="00E7577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 законом «О порядке рассмотрения обращений граждан Российской Федерации» от 02.05.2006 № 59-ФЗ.</w:t>
      </w:r>
    </w:p>
    <w:p w:rsidR="002E68F5" w:rsidRPr="00F540E6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F540E6" w:rsidRDefault="002E68F5" w:rsidP="002E68F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4. ОТВЕТСТВЕННОСТЬ ЗА НАРУШЕНИЕ ПРАВИЛ ОБРАЩЕНИЯ</w:t>
      </w:r>
    </w:p>
    <w:p w:rsidR="002E68F5" w:rsidRPr="00F540E6" w:rsidRDefault="002E68F5" w:rsidP="002E68F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С ОТРАБОТАННЫМИ РТУТЬСОДЕРЖАЩИМИ ЛАМПАМИ</w:t>
      </w:r>
    </w:p>
    <w:p w:rsidR="002E68F5" w:rsidRPr="00F540E6" w:rsidRDefault="002E68F5" w:rsidP="002E68F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F540E6" w:rsidRDefault="00E7577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4.1. За нарушение п</w:t>
      </w:r>
      <w:r w:rsidR="002E68F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 обращения с отработанными ртутьсодержащими лампами потребители несут ответственность в соответствии с </w:t>
      </w:r>
      <w:r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действующим </w:t>
      </w:r>
      <w:r w:rsidR="002E68F5" w:rsidRPr="00F540E6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законодательством.</w:t>
      </w: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"/>
      <w:bookmarkEnd w:id="2"/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0CC" w:rsidRPr="00F540E6" w:rsidRDefault="005A50CC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75" w:rsidRPr="00F540E6" w:rsidRDefault="00E75775" w:rsidP="00E75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F540E6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F540E6" w:rsidRDefault="002E68F5" w:rsidP="002E68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8F5" w:rsidRPr="00F540E6" w:rsidRDefault="002E68F5" w:rsidP="005A50C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68F5" w:rsidRPr="00F540E6" w:rsidSect="002E68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92"/>
    <w:rsid w:val="000208DF"/>
    <w:rsid w:val="000428EA"/>
    <w:rsid w:val="00154C36"/>
    <w:rsid w:val="00197A68"/>
    <w:rsid w:val="001A5411"/>
    <w:rsid w:val="002C2744"/>
    <w:rsid w:val="002E68F5"/>
    <w:rsid w:val="00380FDA"/>
    <w:rsid w:val="003A2025"/>
    <w:rsid w:val="003B7729"/>
    <w:rsid w:val="004A1C8F"/>
    <w:rsid w:val="005A50CC"/>
    <w:rsid w:val="00662291"/>
    <w:rsid w:val="006A059F"/>
    <w:rsid w:val="007608F7"/>
    <w:rsid w:val="007C0933"/>
    <w:rsid w:val="007C6F5B"/>
    <w:rsid w:val="007C7D92"/>
    <w:rsid w:val="00885C34"/>
    <w:rsid w:val="008913CB"/>
    <w:rsid w:val="008C5D44"/>
    <w:rsid w:val="00927020"/>
    <w:rsid w:val="00BB5CB7"/>
    <w:rsid w:val="00CF1E00"/>
    <w:rsid w:val="00D5132D"/>
    <w:rsid w:val="00DA00AF"/>
    <w:rsid w:val="00E75775"/>
    <w:rsid w:val="00EA5DB3"/>
    <w:rsid w:val="00EB38E0"/>
    <w:rsid w:val="00ED463F"/>
    <w:rsid w:val="00F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A8883-E5B2-4726-86BF-088D8EC7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8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E68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D6DCF842B14EE5BF7CCF6AE330138AB55B989324C8B76EDB2C4C466FAF1A96BFB068E01F8B696EBBB6E9CB4B65E94AC3CA9A5DC73529F9DAMAH" TargetMode="External"/><Relationship Id="rId5" Type="http://schemas.openxmlformats.org/officeDocument/2006/relationships/hyperlink" Target="consultantplus://offline/ref=F1D6DCF842B14EE5BF7CCF6AE330138AB75B9C9522C8B76EDB2C4C466FAF1A96ADB030EC1F8F776ABFA3BF9A0DD3M2H" TargetMode="External"/><Relationship Id="rId4" Type="http://schemas.openxmlformats.org/officeDocument/2006/relationships/hyperlink" Target="consultantplus://offline/ref=F1D6DCF842B14EE5BF7CCF6AE330138AB5579A9322C3B76EDB2C4C466FAF1A96ADB030EC1F8F776ABFA3BF9A0DD3M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Будаева</dc:creator>
  <cp:keywords/>
  <dc:description/>
  <cp:lastModifiedBy>Ольга Олеговна Калабугина</cp:lastModifiedBy>
  <cp:revision>29</cp:revision>
  <cp:lastPrinted>2022-07-29T03:30:00Z</cp:lastPrinted>
  <dcterms:created xsi:type="dcterms:W3CDTF">2022-07-13T09:47:00Z</dcterms:created>
  <dcterms:modified xsi:type="dcterms:W3CDTF">2022-08-10T09:38:00Z</dcterms:modified>
</cp:coreProperties>
</file>