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6B29" w14:textId="3348C0FE" w:rsidR="00D829BE" w:rsidRDefault="00D829BE" w:rsidP="00772E95">
      <w:pPr>
        <w:pStyle w:val="a3"/>
        <w:spacing w:before="0" w:beforeAutospacing="0" w:after="0" w:afterAutospacing="0"/>
        <w:ind w:firstLine="426"/>
        <w:jc w:val="both"/>
      </w:pPr>
    </w:p>
    <w:p w14:paraId="4225FE2F" w14:textId="77777777" w:rsidR="002022CC" w:rsidRDefault="00D829BE" w:rsidP="00D829B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829BE">
        <w:rPr>
          <w:rFonts w:ascii="Times New Roman" w:hAnsi="Times New Roman" w:cs="Times New Roman"/>
        </w:rPr>
        <w:t xml:space="preserve">Приложение </w:t>
      </w:r>
    </w:p>
    <w:p w14:paraId="4788ECBC" w14:textId="77777777" w:rsidR="002022CC" w:rsidRDefault="00D829BE" w:rsidP="00D829B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829BE">
        <w:rPr>
          <w:rFonts w:ascii="Times New Roman" w:hAnsi="Times New Roman" w:cs="Times New Roman"/>
        </w:rPr>
        <w:t xml:space="preserve">к решению Совета </w:t>
      </w:r>
    </w:p>
    <w:p w14:paraId="6514B3BC" w14:textId="6AEEB313" w:rsidR="002022CC" w:rsidRDefault="00D829BE" w:rsidP="00D829B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829BE">
        <w:rPr>
          <w:rFonts w:ascii="Times New Roman" w:hAnsi="Times New Roman" w:cs="Times New Roman"/>
        </w:rPr>
        <w:t xml:space="preserve">городского округа город Салават </w:t>
      </w:r>
    </w:p>
    <w:p w14:paraId="2D52E03B" w14:textId="66403046" w:rsidR="00D829BE" w:rsidRPr="00D829BE" w:rsidRDefault="00D829BE" w:rsidP="00D829B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829BE">
        <w:rPr>
          <w:rFonts w:ascii="Times New Roman" w:hAnsi="Times New Roman" w:cs="Times New Roman"/>
        </w:rPr>
        <w:t>Республики Башкортостан</w:t>
      </w:r>
    </w:p>
    <w:p w14:paraId="5F711338" w14:textId="67E08B28" w:rsidR="00D829BE" w:rsidRPr="00D829BE" w:rsidRDefault="00D829BE" w:rsidP="00D829B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829BE">
        <w:rPr>
          <w:rFonts w:ascii="Times New Roman" w:hAnsi="Times New Roman" w:cs="Times New Roman"/>
        </w:rPr>
        <w:t xml:space="preserve">от </w:t>
      </w:r>
      <w:r w:rsidR="002022CC">
        <w:rPr>
          <w:rFonts w:ascii="Times New Roman" w:hAnsi="Times New Roman" w:cs="Times New Roman"/>
        </w:rPr>
        <w:t xml:space="preserve">30 января </w:t>
      </w:r>
      <w:r w:rsidRPr="00D829BE">
        <w:rPr>
          <w:rFonts w:ascii="Times New Roman" w:hAnsi="Times New Roman" w:cs="Times New Roman"/>
        </w:rPr>
        <w:t>202</w:t>
      </w:r>
      <w:r w:rsidR="003D68A8">
        <w:rPr>
          <w:rFonts w:ascii="Times New Roman" w:hAnsi="Times New Roman" w:cs="Times New Roman"/>
        </w:rPr>
        <w:t>3</w:t>
      </w:r>
      <w:r w:rsidRPr="00D829BE">
        <w:rPr>
          <w:rFonts w:ascii="Times New Roman" w:hAnsi="Times New Roman" w:cs="Times New Roman"/>
        </w:rPr>
        <w:t xml:space="preserve"> г.№ </w:t>
      </w:r>
      <w:r w:rsidR="002022CC">
        <w:rPr>
          <w:rFonts w:ascii="Times New Roman" w:hAnsi="Times New Roman" w:cs="Times New Roman"/>
        </w:rPr>
        <w:t>5-31/354</w:t>
      </w:r>
    </w:p>
    <w:p w14:paraId="0920962F" w14:textId="77777777" w:rsidR="00D829BE" w:rsidRDefault="00D829BE" w:rsidP="00772E95">
      <w:pPr>
        <w:pStyle w:val="a3"/>
        <w:spacing w:before="0" w:beforeAutospacing="0" w:after="0" w:afterAutospacing="0"/>
        <w:ind w:firstLine="426"/>
        <w:jc w:val="both"/>
      </w:pPr>
    </w:p>
    <w:p w14:paraId="412E8A0D" w14:textId="77777777" w:rsidR="001C699C" w:rsidRPr="00D829BE" w:rsidRDefault="001C699C" w:rsidP="00772E95">
      <w:pPr>
        <w:pStyle w:val="a3"/>
        <w:spacing w:before="0" w:beforeAutospacing="0" w:after="0" w:afterAutospacing="0"/>
        <w:ind w:firstLine="426"/>
        <w:jc w:val="both"/>
      </w:pPr>
    </w:p>
    <w:p w14:paraId="0A02A642" w14:textId="041A1365" w:rsidR="00772E95" w:rsidRPr="00D829BE" w:rsidRDefault="00EF49A7" w:rsidP="00EF49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9A7">
        <w:rPr>
          <w:rFonts w:ascii="Times New Roman" w:hAnsi="Times New Roman" w:cs="Times New Roman"/>
          <w:b/>
          <w:sz w:val="28"/>
          <w:szCs w:val="28"/>
        </w:rPr>
        <w:t>«О результатах деятельности ГБУЗ РБ Городская больница города Салават в рамках муниципальной программы «Охрана здоровья населения городского округа город Салават Республики Башкортостан» в 2022 году».</w:t>
      </w:r>
      <w:r w:rsidR="008E7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FB027B" w14:textId="77777777" w:rsidR="00B757B7" w:rsidRPr="002022CC" w:rsidRDefault="00B757B7" w:rsidP="002022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>Программа утверждена в 2019 году во исполнении национального проекта «Здравоохранение», срок реализации программы до декабря 2024г. Цель Программы - обеспечение оптимал</w:t>
      </w:r>
      <w:bookmarkStart w:id="0" w:name="_GoBack"/>
      <w:bookmarkEnd w:id="0"/>
      <w:r w:rsidRPr="002022CC">
        <w:rPr>
          <w:rFonts w:ascii="Times New Roman" w:hAnsi="Times New Roman" w:cs="Times New Roman"/>
          <w:sz w:val="28"/>
          <w:szCs w:val="28"/>
        </w:rPr>
        <w:t xml:space="preserve">ьной доступности для населения медицинской помощи, путём ликвидации кадрового дефицита специалистов, улучшение материально – технической базы медицинских организаций, формирование устойчивой мотивации на здоровый образ жизни у населения. Основными задачами Программы являются увеличение продолжительности жизни горожан, снижение уровня смертности и рост рождаемости. </w:t>
      </w:r>
    </w:p>
    <w:p w14:paraId="349AE860" w14:textId="77777777" w:rsidR="00B757B7" w:rsidRPr="002022CC" w:rsidRDefault="00B757B7" w:rsidP="002022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По итогам реализации муниципальной программы за 2022 год по основным демографическим показателям удалось добиться позитивных сдвигов.</w:t>
      </w:r>
    </w:p>
    <w:p w14:paraId="35D16D7D" w14:textId="77777777" w:rsidR="00B757B7" w:rsidRPr="002022CC" w:rsidRDefault="00B757B7" w:rsidP="002022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Показатели смертности (общей, трудоспособного возраста, от заболеваний сердечно сосудистой системы и злокачественных новообразований) ниже среднереспубликанских, целевые значения достигнуты. Показатель по младенческой смертности выше среднереспубликанского, но целевое значение достигнуто. За 2022г умерло 7 детей до года, на расчёт показателя повлияло снижение количества родившихся детей. Причиной смерти всех детей явилась глубокая недоношенность и осложнения, возникшие на этом фоне. Все дети лечились в перинатальном центре </w:t>
      </w:r>
      <w:proofErr w:type="spellStart"/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г.Уфы</w:t>
      </w:r>
      <w:proofErr w:type="spellEnd"/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и в Республиканской детской больнице</w:t>
      </w:r>
    </w:p>
    <w:p w14:paraId="5495A173" w14:textId="223607AF" w:rsidR="00B757B7" w:rsidRPr="002022CC" w:rsidRDefault="00B757B7" w:rsidP="002022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>Демографическая ситуация по г. Салават характеризуется отрицательным естественным приростом (смертность превышает рождаемость). С начала реализации мероприятий Программы с 2019 года, достигнуто снижение показателя общей смертности, показатель ниже среднереспубликанского и   целевого (14,4). За 2022г. умерло на 69</w:t>
      </w:r>
      <w:r w:rsidR="000D2137">
        <w:rPr>
          <w:rFonts w:ascii="Times New Roman" w:hAnsi="Times New Roman" w:cs="Times New Roman"/>
          <w:sz w:val="28"/>
          <w:szCs w:val="28"/>
        </w:rPr>
        <w:t>8</w:t>
      </w:r>
      <w:r w:rsidRPr="002022CC">
        <w:rPr>
          <w:rFonts w:ascii="Times New Roman" w:hAnsi="Times New Roman" w:cs="Times New Roman"/>
          <w:sz w:val="28"/>
          <w:szCs w:val="28"/>
        </w:rPr>
        <w:t xml:space="preserve"> человек меньше чем в прошлом году.</w:t>
      </w:r>
    </w:p>
    <w:p w14:paraId="70627CB5" w14:textId="77777777" w:rsidR="00B757B7" w:rsidRPr="002022CC" w:rsidRDefault="00B757B7" w:rsidP="002022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 xml:space="preserve">За 2022 год родилось 1048 детей, что на 110 ребенка, меньше родившихся за 2021г. Показатель рождаемости ниже целевых показателей, такая же ситуация и по республике в целом (РБ-8,5 на 1000 нас.). Данная проблема не только медицинская и требует комплексного подхода. В городской больнице проводятся мероприятия по улучшению репродуктивного и соматического здоровья женщин и девочек подростков, организована служба по профилактике абортов, решён вопрос по направлению женщин на ЭКО в рамках обязательного медицинского страхования. </w:t>
      </w:r>
    </w:p>
    <w:p w14:paraId="650FFE3C" w14:textId="77777777" w:rsidR="00B757B7" w:rsidRPr="002022CC" w:rsidRDefault="00B757B7" w:rsidP="002022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смертности среди населения трудоспособного возраста, показатель ниже предыдущего года, в прошлом году – 489 чел., в 2022г.- 358 чел., на 131 чел. меньше. По показателю младенческой смертности, отмечается снижение показателя по сравнению с прошлым годом, но выше целевого значения. </w:t>
      </w:r>
    </w:p>
    <w:p w14:paraId="5AEA5E30" w14:textId="77777777" w:rsidR="00B757B7" w:rsidRPr="002022CC" w:rsidRDefault="00B757B7" w:rsidP="002022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Комплекс проводимых мероприятий, начиная от профилактической работы с населением (организация городских праздников здоровья, публикации в социальных сетях, выступления на телевидении проведение различных </w:t>
      </w:r>
      <w:proofErr w:type="spellStart"/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скрининговых</w:t>
      </w:r>
      <w:proofErr w:type="spellEnd"/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обследований, профилактических осмотров и диспансеризации) до совершенствования специализированной медицинской помощи (установка ангиографического комплекса, выполнения высокотехнологичных операций по сердечно –сосудистой хирургии, организация работы отделения абдоминальной онкологии), показывает свою эффективность и отражается на показателях смертности от основных причин.</w:t>
      </w:r>
    </w:p>
    <w:p w14:paraId="6C2C2EA7" w14:textId="77777777" w:rsidR="00B757B7" w:rsidRPr="002022CC" w:rsidRDefault="00B757B7" w:rsidP="002022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С 2019 года достигнуто устойчивое снижение показателей смертности от болезней системы кровообращения, в том числе от инфарктов и инсультов, и от злокачественных новообразований.</w:t>
      </w:r>
    </w:p>
    <w:p w14:paraId="7606A6FD" w14:textId="7CC54AE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sz w:val="28"/>
          <w:szCs w:val="28"/>
        </w:rPr>
        <w:t>7</w:t>
      </w:r>
      <w:r w:rsidRPr="002022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22CC">
        <w:rPr>
          <w:rFonts w:ascii="Times New Roman" w:hAnsi="Times New Roman" w:cs="Times New Roman"/>
          <w:sz w:val="28"/>
          <w:szCs w:val="28"/>
        </w:rPr>
        <w:t>Следующий важный пункт муниципальной программы – охват населения профилактическими осмотрами и диспансеризацией.</w:t>
      </w:r>
      <w:r w:rsidRPr="0020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2CC">
        <w:rPr>
          <w:rFonts w:ascii="Times New Roman" w:hAnsi="Times New Roman" w:cs="Times New Roman"/>
          <w:sz w:val="28"/>
          <w:szCs w:val="28"/>
        </w:rPr>
        <w:t>Профилактика играет огромную роль в снижении заболеваемости и смертности   от неинфекционных заболеваний. Показатели</w:t>
      </w:r>
      <w:r w:rsidRPr="002022CC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по проведению диспансеризации и профилактических осмотров населения предусмотрены региональным проектом «Развитие системы оказания первичной медико-санитарной помощи и являются целевыми показателями Национального проекта «Здравоохранения». </w:t>
      </w:r>
    </w:p>
    <w:p w14:paraId="78412E85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sz w:val="28"/>
          <w:szCs w:val="28"/>
        </w:rPr>
        <w:t xml:space="preserve">За 2022 год диспансеризацию и профилактические осмотры прошли 38 166 человек. </w:t>
      </w:r>
      <w:r w:rsidRPr="002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Осмотрами охвачено 100% от подлежащих. До конца года целевой показатель по охвату населения профилактическими осмотрами будет достигнут.</w:t>
      </w:r>
    </w:p>
    <w:p w14:paraId="77A292D5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проведённых осмотров выявлено 40 138 заболеваний, из них 7 595 впервые, по которым в дальнейшем установлено диспансерное наблюдение. Причём 50% заболеваний выявлено у лиц трудоспособного возраста.  Из числа выявленных впервые заболеваний – 128 злокачественных новообразований, 53 случаев сахарного диабета, 1552 заболевание системы кровообращения. </w:t>
      </w:r>
    </w:p>
    <w:p w14:paraId="07522C0D" w14:textId="77777777" w:rsidR="00B757B7" w:rsidRPr="002022CC" w:rsidRDefault="00B757B7" w:rsidP="002022C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следующему пункту программы:</w:t>
      </w:r>
      <w:r w:rsidRPr="002022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2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улучшение материально технической базы Городской больницы.</w:t>
      </w:r>
    </w:p>
    <w:p w14:paraId="7670B41A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материально-технической базы больницы в конечном итоге обеспечивает общий рост доступности и качества медицинской помощи. За прошедший год приобретено 175 единиц медицинского и прочего оборудования на сумму 14,8 млн. рублей из различных источников финансирования. Проведён ремонт 10 объектов на сумму 10,5 млн. руб. Внимание уделяется не только ремонту, но и благоустройству территорий.  Вопрос ремонта крайне актуален. </w:t>
      </w:r>
      <w:r w:rsidRPr="002022CC">
        <w:rPr>
          <w:rFonts w:ascii="Times New Roman" w:hAnsi="Times New Roman" w:cs="Times New Roman"/>
          <w:sz w:val="28"/>
          <w:szCs w:val="28"/>
        </w:rPr>
        <w:t xml:space="preserve">В составе Городской больницы 18 зданий в которых оказывается медицинская помощь, многие из них со значительным </w:t>
      </w:r>
      <w:r w:rsidRPr="002022CC">
        <w:rPr>
          <w:rFonts w:ascii="Times New Roman" w:hAnsi="Times New Roman" w:cs="Times New Roman"/>
          <w:sz w:val="28"/>
          <w:szCs w:val="28"/>
        </w:rPr>
        <w:lastRenderedPageBreak/>
        <w:t>процентом износа. Остро стоит вопрос ремонта в поликлиниках для взрослого населения. Заявки в Минздрав направлены. Выделения финансирования на сегодняшний день нет.</w:t>
      </w:r>
    </w:p>
    <w:p w14:paraId="5CBA514A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>9. Привлечение врачебных кадров</w:t>
      </w:r>
    </w:p>
    <w:p w14:paraId="72CD69DC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 xml:space="preserve">Привлечение врачебных кадров одно из приоритетных направлений в работе Администрации больницы. Работа ведётся совместно и с большой поддержкой Администрации города. </w:t>
      </w:r>
    </w:p>
    <w:p w14:paraId="4D62FEED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 xml:space="preserve"> С начала года в Городскую больницу трудоустроено 53 врачей специалистов различного профиля.</w:t>
      </w:r>
    </w:p>
    <w:p w14:paraId="69DABA6A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 xml:space="preserve">Укомплектованность специалистами – 98% за счёт довольно большого процента совместительства, что конечно же не улучшает качество оказываемой помощи, практикуется обучение специалистов по смежным специальностям (хирург – </w:t>
      </w:r>
      <w:proofErr w:type="spellStart"/>
      <w:r w:rsidRPr="002022CC"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  <w:r w:rsidRPr="002022C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072E5911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 xml:space="preserve">По показателю обеспеченности врачами, в том числе и первичного звена, в расчёте на население - целевое значение не достигнуто. </w:t>
      </w:r>
    </w:p>
    <w:p w14:paraId="181B8B83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>На сегодняшний день потребность в специалистах составляет – 31 врача, из них необходимы 11 врачей терапевтов и 8 педиатров в первичное звено.</w:t>
      </w:r>
    </w:p>
    <w:p w14:paraId="73C3EC1D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CC">
        <w:rPr>
          <w:rFonts w:ascii="Times New Roman" w:hAnsi="Times New Roman" w:cs="Times New Roman"/>
          <w:bCs/>
          <w:sz w:val="28"/>
          <w:szCs w:val="28"/>
        </w:rPr>
        <w:t xml:space="preserve">В целях привлечения врачебных кадров действует ряд программ. </w:t>
      </w:r>
    </w:p>
    <w:p w14:paraId="3E461856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CC">
        <w:rPr>
          <w:rFonts w:ascii="Times New Roman" w:hAnsi="Times New Roman" w:cs="Times New Roman"/>
          <w:bCs/>
          <w:sz w:val="28"/>
          <w:szCs w:val="28"/>
        </w:rPr>
        <w:t xml:space="preserve">Одной из программ является предоставление врачам служебного жилья и денежной компенсации за аренду жилых помещений. С 2020 года предоставляется ежемесячная компенсация за съем жилья, сейчас выплаты производятся 35 врачам. </w:t>
      </w:r>
    </w:p>
    <w:p w14:paraId="22206234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CC">
        <w:rPr>
          <w:rFonts w:ascii="Times New Roman" w:hAnsi="Times New Roman" w:cs="Times New Roman"/>
          <w:bCs/>
          <w:sz w:val="28"/>
          <w:szCs w:val="28"/>
        </w:rPr>
        <w:t xml:space="preserve">  Коллективным договором Городской больницы, утверждены дополнительные выплаты молодым специалистам в размере 10 % от должностного оклада. </w:t>
      </w:r>
    </w:p>
    <w:p w14:paraId="4F6418E4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CC">
        <w:rPr>
          <w:rFonts w:ascii="Times New Roman" w:hAnsi="Times New Roman" w:cs="Times New Roman"/>
          <w:bCs/>
          <w:sz w:val="28"/>
          <w:szCs w:val="28"/>
        </w:rPr>
        <w:t xml:space="preserve">  Осуществляются дополнительные выплаты по федеральным и региональным программам, действующим на территории Республики Башкортостан, а именно: доведение уровня заработной платы до определенной «дорожной картой» (</w:t>
      </w:r>
      <w:proofErr w:type="spellStart"/>
      <w:r w:rsidRPr="002022CC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2022CC">
        <w:rPr>
          <w:rFonts w:ascii="Times New Roman" w:hAnsi="Times New Roman" w:cs="Times New Roman"/>
          <w:bCs/>
          <w:sz w:val="28"/>
          <w:szCs w:val="28"/>
        </w:rPr>
        <w:t xml:space="preserve"> заработной платы с денежных средств ОМС).  </w:t>
      </w:r>
    </w:p>
    <w:p w14:paraId="4E1BBEEA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CC">
        <w:rPr>
          <w:rFonts w:ascii="Times New Roman" w:hAnsi="Times New Roman" w:cs="Times New Roman"/>
          <w:bCs/>
          <w:sz w:val="28"/>
          <w:szCs w:val="28"/>
        </w:rPr>
        <w:t xml:space="preserve">В рамках программы социальных выплат студентам 5-6 курсов учреждений высшего медицинского образования, утвержденной решением Совета городского округа город Салават - 11 студентов получают стипендию в размере 10 тыс. рублей.  </w:t>
      </w:r>
    </w:p>
    <w:p w14:paraId="1977F9EA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sz w:val="28"/>
          <w:szCs w:val="28"/>
        </w:rPr>
        <w:t>Действует Программа, разработанная Администрацией городского округа город Салават с привлечением благотворительного фонда «</w:t>
      </w:r>
      <w:proofErr w:type="spellStart"/>
      <w:r w:rsidRPr="002022CC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Pr="002022CC">
        <w:rPr>
          <w:rFonts w:ascii="Times New Roman" w:hAnsi="Times New Roman" w:cs="Times New Roman"/>
          <w:sz w:val="28"/>
          <w:szCs w:val="28"/>
        </w:rPr>
        <w:t>» по привлечению специалистов в первичное звено. В рамках данной программы   на 2019-2024 годы утверждена надбавка к заработной плате 6 врачам первичного звена (ежемесячная надбавка к заработной плате в размере 28 тыс. рублей в течение 3 лет).</w:t>
      </w:r>
    </w:p>
    <w:p w14:paraId="6FFFE905" w14:textId="77777777" w:rsidR="00B757B7" w:rsidRPr="002022CC" w:rsidRDefault="00B757B7" w:rsidP="002022C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CC">
        <w:rPr>
          <w:rFonts w:ascii="Times New Roman" w:hAnsi="Times New Roman" w:cs="Times New Roman"/>
          <w:bCs/>
          <w:sz w:val="28"/>
          <w:szCs w:val="28"/>
        </w:rPr>
        <w:t xml:space="preserve">Резюмируя выше сказанное, по итогам работы за 2022 год, достигнутые результаты свидетельствуют об эффективности реализуемых мероприятий программы </w:t>
      </w:r>
      <w:r w:rsidRPr="002022C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«Охрана здоровья населения города Салават». Основные целевые показатели программы достигнуты. Имеется </w:t>
      </w:r>
      <w:proofErr w:type="spellStart"/>
      <w:r w:rsidRPr="002022C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недостижение</w:t>
      </w:r>
      <w:proofErr w:type="spellEnd"/>
      <w:r w:rsidRPr="002022C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показателя по обеспеченности кадрами, что конечно же сказывается на </w:t>
      </w:r>
      <w:r w:rsidRPr="002022C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загруженности работающих врачей и влияет на доступность медицинской помощи.</w:t>
      </w:r>
    </w:p>
    <w:p w14:paraId="479B605F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022C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Успешная реализация муниципальной программы возможна </w:t>
      </w:r>
      <w:r w:rsidRPr="002022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только благодаря комплексным усилиям общества. За время действия муниципальной программы в Городе проведена большая работа, позволяющая назвать Салават здоровым муниципалитетом.   Ведётся работа по направлениям:</w:t>
      </w:r>
    </w:p>
    <w:p w14:paraId="2ECD0A95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022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2022C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здоровое питание</w:t>
      </w:r>
      <w:r w:rsidRPr="002022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(проведение городских ярмарок, доступность в продаже свежих овощей и фруктов, организация здорового питания в школах, просвещение населения в области здорового питания путём размещения информации в социальных сетях, индивидуального и группового консультирования, привлечение частных предпринимателей, производящих здоровые продукты к участию в общегородских праздниках)</w:t>
      </w:r>
    </w:p>
    <w:p w14:paraId="0B1BC974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022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2022C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борьба с ожирением и повышением физической активности</w:t>
      </w:r>
      <w:r w:rsidRPr="002022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начиная уже с детского возраста: в городе действует достаточное количество бассейнов и спортивных клубов, организованы пешеходные маршруты, велосипедные прогулки, участие в республиканских и общероссийских спортивных праздниках: «Лыжня России», «День физкультурника», «Кросс нации», всероссийский день ходьбы «10 000 шагов к жизни»</w:t>
      </w:r>
    </w:p>
    <w:p w14:paraId="440C1A04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 w:rsidRPr="002022C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-  Ну и конечно крайне важное направление работы по снижению потребления населением алкоголя и табака.</w:t>
      </w:r>
    </w:p>
    <w:p w14:paraId="1F4EF21B" w14:textId="77777777" w:rsidR="00B757B7" w:rsidRPr="002022CC" w:rsidRDefault="00B757B7" w:rsidP="002022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 w:rsidRPr="002022C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В заключении акцентирую, что успех здоровой и активной жизни на 60% зависит от образа жизни и только на 10% от медицины.</w:t>
      </w:r>
    </w:p>
    <w:p w14:paraId="1800F789" w14:textId="77777777" w:rsidR="00490948" w:rsidRPr="002022CC" w:rsidRDefault="00490948" w:rsidP="002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0948" w:rsidRPr="0020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12C"/>
    <w:multiLevelType w:val="hybridMultilevel"/>
    <w:tmpl w:val="93C8E8C2"/>
    <w:lvl w:ilvl="0" w:tplc="43C41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AE7C5D"/>
    <w:multiLevelType w:val="hybridMultilevel"/>
    <w:tmpl w:val="650AA2F8"/>
    <w:lvl w:ilvl="0" w:tplc="96C80E28">
      <w:start w:val="1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7D2B2AA1"/>
    <w:multiLevelType w:val="hybridMultilevel"/>
    <w:tmpl w:val="6FAEC1E4"/>
    <w:lvl w:ilvl="0" w:tplc="EFB69D24">
      <w:start w:val="8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AE"/>
    <w:rsid w:val="00020458"/>
    <w:rsid w:val="000552DE"/>
    <w:rsid w:val="00082B8D"/>
    <w:rsid w:val="00090D28"/>
    <w:rsid w:val="000A0C3B"/>
    <w:rsid w:val="000D2137"/>
    <w:rsid w:val="001C699C"/>
    <w:rsid w:val="002022CC"/>
    <w:rsid w:val="00287C8B"/>
    <w:rsid w:val="003424C1"/>
    <w:rsid w:val="00371FA2"/>
    <w:rsid w:val="0039113D"/>
    <w:rsid w:val="003C76A3"/>
    <w:rsid w:val="003D68A8"/>
    <w:rsid w:val="003F1612"/>
    <w:rsid w:val="004013B5"/>
    <w:rsid w:val="00407D06"/>
    <w:rsid w:val="00431D93"/>
    <w:rsid w:val="00444E5E"/>
    <w:rsid w:val="00490948"/>
    <w:rsid w:val="00493400"/>
    <w:rsid w:val="0049502E"/>
    <w:rsid w:val="004C7FDB"/>
    <w:rsid w:val="005C774F"/>
    <w:rsid w:val="005D6E85"/>
    <w:rsid w:val="005E7F97"/>
    <w:rsid w:val="005F5815"/>
    <w:rsid w:val="00631A3C"/>
    <w:rsid w:val="0063484A"/>
    <w:rsid w:val="00652DA8"/>
    <w:rsid w:val="006A672B"/>
    <w:rsid w:val="00712FAE"/>
    <w:rsid w:val="00724620"/>
    <w:rsid w:val="00772E95"/>
    <w:rsid w:val="00783D5F"/>
    <w:rsid w:val="007E4AFA"/>
    <w:rsid w:val="007F776F"/>
    <w:rsid w:val="00810EF5"/>
    <w:rsid w:val="00813F12"/>
    <w:rsid w:val="00823242"/>
    <w:rsid w:val="00854CF8"/>
    <w:rsid w:val="00872818"/>
    <w:rsid w:val="008B5A58"/>
    <w:rsid w:val="008E7A47"/>
    <w:rsid w:val="00921244"/>
    <w:rsid w:val="0098347E"/>
    <w:rsid w:val="009E1A98"/>
    <w:rsid w:val="00A306D4"/>
    <w:rsid w:val="00A4077A"/>
    <w:rsid w:val="00B15623"/>
    <w:rsid w:val="00B1564C"/>
    <w:rsid w:val="00B17D68"/>
    <w:rsid w:val="00B438E8"/>
    <w:rsid w:val="00B73CAE"/>
    <w:rsid w:val="00B757B7"/>
    <w:rsid w:val="00BC00E0"/>
    <w:rsid w:val="00C21C45"/>
    <w:rsid w:val="00C569E6"/>
    <w:rsid w:val="00C662F0"/>
    <w:rsid w:val="00C665B5"/>
    <w:rsid w:val="00CA486A"/>
    <w:rsid w:val="00CB5BAE"/>
    <w:rsid w:val="00CE0370"/>
    <w:rsid w:val="00CF1A7B"/>
    <w:rsid w:val="00D225A5"/>
    <w:rsid w:val="00D74A0A"/>
    <w:rsid w:val="00D829BE"/>
    <w:rsid w:val="00DB24A3"/>
    <w:rsid w:val="00E21102"/>
    <w:rsid w:val="00E34C5C"/>
    <w:rsid w:val="00E80BEC"/>
    <w:rsid w:val="00EC108A"/>
    <w:rsid w:val="00EC3A8C"/>
    <w:rsid w:val="00EE1842"/>
    <w:rsid w:val="00EF49A7"/>
    <w:rsid w:val="00EF4BD5"/>
    <w:rsid w:val="00F06B72"/>
    <w:rsid w:val="00F12E9E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01FB"/>
  <w15:chartTrackingRefBased/>
  <w15:docId w15:val="{8E323F55-75D9-4AF2-B272-5A31CA2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Елена Александровна</dc:creator>
  <cp:keywords/>
  <dc:description/>
  <cp:lastModifiedBy>Ольга Олеговна Калабугина</cp:lastModifiedBy>
  <cp:revision>31</cp:revision>
  <cp:lastPrinted>2023-01-30T04:44:00Z</cp:lastPrinted>
  <dcterms:created xsi:type="dcterms:W3CDTF">2022-11-08T04:16:00Z</dcterms:created>
  <dcterms:modified xsi:type="dcterms:W3CDTF">2023-01-30T04:44:00Z</dcterms:modified>
</cp:coreProperties>
</file>