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2D4" w:rsidRDefault="00C272D4" w:rsidP="00C272D4">
      <w:pPr>
        <w:pStyle w:val="a5"/>
        <w:ind w:right="63" w:firstLine="0"/>
        <w:rPr>
          <w:bCs/>
          <w:szCs w:val="24"/>
        </w:rPr>
      </w:pPr>
    </w:p>
    <w:p w:rsidR="00C272D4" w:rsidRDefault="00C272D4" w:rsidP="00C272D4">
      <w:pPr>
        <w:pStyle w:val="a5"/>
        <w:ind w:left="5662" w:right="63" w:firstLine="8"/>
        <w:rPr>
          <w:bCs/>
          <w:szCs w:val="24"/>
        </w:rPr>
      </w:pPr>
      <w:r>
        <w:rPr>
          <w:bCs/>
          <w:szCs w:val="24"/>
        </w:rPr>
        <w:t>Приложение № 1</w:t>
      </w:r>
    </w:p>
    <w:p w:rsidR="00C272D4" w:rsidRDefault="00C272D4" w:rsidP="00C272D4">
      <w:pPr>
        <w:pStyle w:val="a5"/>
        <w:ind w:left="5662" w:right="63" w:firstLine="8"/>
        <w:rPr>
          <w:bCs/>
          <w:szCs w:val="24"/>
        </w:rPr>
      </w:pPr>
      <w:r>
        <w:rPr>
          <w:bCs/>
          <w:szCs w:val="24"/>
        </w:rPr>
        <w:t>к решению Совета городского округа город Салават РБ</w:t>
      </w:r>
    </w:p>
    <w:p w:rsidR="00C272D4" w:rsidRDefault="00C272D4" w:rsidP="00C272D4">
      <w:pPr>
        <w:pStyle w:val="a5"/>
        <w:ind w:left="5664" w:right="63" w:firstLine="8"/>
        <w:rPr>
          <w:bCs/>
          <w:szCs w:val="24"/>
        </w:rPr>
      </w:pPr>
      <w:r>
        <w:rPr>
          <w:bCs/>
          <w:szCs w:val="24"/>
        </w:rPr>
        <w:t>от __________2023 г.  № ______</w:t>
      </w:r>
    </w:p>
    <w:p w:rsidR="00C272D4" w:rsidRDefault="00C272D4" w:rsidP="00C272D4">
      <w:pPr>
        <w:spacing w:after="0" w:line="240" w:lineRule="auto"/>
        <w:ind w:left="884" w:firstLin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72D4" w:rsidRDefault="00C272D4" w:rsidP="00C272D4">
      <w:pPr>
        <w:spacing w:after="0" w:line="240" w:lineRule="auto"/>
        <w:ind w:left="884" w:firstLine="620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272D4" w:rsidRDefault="00C272D4" w:rsidP="00C272D4">
      <w:pPr>
        <w:spacing w:after="0" w:line="240" w:lineRule="auto"/>
        <w:ind w:left="884" w:firstLine="620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272D4" w:rsidRDefault="00C272D4" w:rsidP="00C272D4">
      <w:pPr>
        <w:spacing w:after="0" w:line="240" w:lineRule="auto"/>
        <w:ind w:left="8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Отдельные показатели социально-экономического развития   </w:t>
      </w:r>
    </w:p>
    <w:p w:rsidR="00C272D4" w:rsidRDefault="00C272D4" w:rsidP="00C272D4">
      <w:pPr>
        <w:spacing w:after="0" w:line="240" w:lineRule="auto"/>
        <w:ind w:left="8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городского округа город Салават Республики Башкортостан </w:t>
      </w:r>
    </w:p>
    <w:p w:rsidR="00C272D4" w:rsidRDefault="00C272D4" w:rsidP="00C272D4">
      <w:pPr>
        <w:pStyle w:val="ConsPlusNormal"/>
        <w:jc w:val="both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3290"/>
        <w:gridCol w:w="1443"/>
        <w:gridCol w:w="1419"/>
        <w:gridCol w:w="1418"/>
        <w:gridCol w:w="1844"/>
      </w:tblGrid>
      <w:tr w:rsidR="00C272D4" w:rsidTr="00C272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</w:p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C272D4" w:rsidTr="00C272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с учетом переписи ВПН (на 31 декабря), человек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146607</w:t>
            </w:r>
          </w:p>
        </w:tc>
      </w:tr>
      <w:tr w:rsidR="00C272D4" w:rsidTr="00C272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 (убыль), человек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-550</w:t>
            </w:r>
          </w:p>
        </w:tc>
      </w:tr>
      <w:tr w:rsidR="00C272D4" w:rsidTr="00C272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 (убыль), человек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</w:t>
            </w:r>
          </w:p>
        </w:tc>
      </w:tr>
      <w:tr w:rsidR="00C272D4" w:rsidTr="00C272D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производства, выполнено работ и услуг собственными силами по всем видам экономической деятельности, тыс. рублей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227136917,9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356116969,5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334707814,8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(прогноз с 2018г. составляется только по разделу «промышленное производство»)</w:t>
            </w:r>
          </w:p>
        </w:tc>
      </w:tr>
      <w:tr w:rsidR="00C272D4" w:rsidTr="00C272D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D4" w:rsidRDefault="00C27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72D4" w:rsidTr="00C272D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производства, выполнено работ и услуг собственными силами по чистому виду экономической деятельности "промышленное производство", тыс. рублей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217317565,0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345635145,0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317262270,3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447741910,0</w:t>
            </w:r>
          </w:p>
        </w:tc>
      </w:tr>
      <w:tr w:rsidR="00C272D4" w:rsidTr="00C272D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D4" w:rsidRDefault="00C27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110,21</w:t>
            </w:r>
          </w:p>
        </w:tc>
      </w:tr>
      <w:tr w:rsidR="00C272D4" w:rsidTr="00C272D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валовой продукции сельского хозяйства, тыс. рублей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536940,0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578510,0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587180,0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729230,0</w:t>
            </w:r>
          </w:p>
        </w:tc>
      </w:tr>
      <w:tr w:rsidR="00C272D4" w:rsidTr="00C272D4">
        <w:trPr>
          <w:trHeight w:val="75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D4" w:rsidRDefault="00C27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</w:tr>
      <w:tr w:rsidR="00C272D4" w:rsidTr="00C272D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(без субъектов малого предпринимательства и объема инвестиций, не наблюдаемых прямыми статистическими методами), тыс. рублей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19770905,0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18681709,0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20720287,0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16911500,0</w:t>
            </w:r>
          </w:p>
        </w:tc>
      </w:tr>
      <w:tr w:rsidR="00C272D4" w:rsidTr="00C272D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D4" w:rsidRDefault="00C27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в сопоставимых ценах к аналогичному периоду прошлого года, 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81,62</w:t>
            </w:r>
          </w:p>
        </w:tc>
      </w:tr>
      <w:tr w:rsidR="00C272D4" w:rsidTr="00C272D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(за исключением бюджетных средств) (без субъектов малого предпринимательства и объема инвестиций, не наблюдаемых прямыми статистическими методами), тыс. рублей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18821470,0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17571230,0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19581604,0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16744140,0</w:t>
            </w:r>
          </w:p>
        </w:tc>
      </w:tr>
      <w:tr w:rsidR="00C272D4" w:rsidTr="00C272D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D4" w:rsidRDefault="00C27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в сопоставимых ценах к аналогичному периоду прошлого года, 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85,51</w:t>
            </w:r>
          </w:p>
        </w:tc>
      </w:tr>
      <w:tr w:rsidR="00C272D4" w:rsidTr="00C272D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Введено жилья всего, кв. м общей площади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C272D4" w:rsidTr="00C272D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D4" w:rsidRDefault="00C27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C272D4" w:rsidTr="00C272D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по крупным и средним предприятиям, рублей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58102</w:t>
            </w:r>
          </w:p>
        </w:tc>
      </w:tr>
      <w:tr w:rsidR="00C272D4" w:rsidTr="00C272D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D4" w:rsidRDefault="00C27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C272D4" w:rsidTr="00C272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безработицы, 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</w:tbl>
    <w:p w:rsidR="00C272D4" w:rsidRDefault="00C272D4" w:rsidP="00C272D4">
      <w:pPr>
        <w:spacing w:after="0" w:line="240" w:lineRule="auto"/>
      </w:pPr>
    </w:p>
    <w:p w:rsidR="00C272D4" w:rsidRDefault="00C272D4" w:rsidP="00C272D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 основные итоги социально-экономического развития городского округа город Салават характеризуются следующими показателями.</w:t>
      </w:r>
    </w:p>
    <w:p w:rsidR="00C272D4" w:rsidRDefault="00C272D4" w:rsidP="00C272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01.01.2023 года численность населения городского округа по статистическим данным с учетом естественной и миграционной убыли составила 147 338 человек или 99,3% к уровню 2021 года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естественная убыль составила – 728 человек,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миграционная убыль – 369 человек). Прогноз на 2023 год – 146 607 человек.</w:t>
      </w:r>
    </w:p>
    <w:p w:rsidR="00C272D4" w:rsidRDefault="00C272D4" w:rsidP="00C272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по всем видам экономической деятельности за 2022 год по предприятиям городского округа составил 334 707,8 млн. рублей или 94,0 % к уровню 2021 года. </w:t>
      </w:r>
    </w:p>
    <w:p w:rsidR="00C272D4" w:rsidRDefault="00C272D4" w:rsidP="00C272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Объем отгруженной продукции собственного производства по виду экономической деятельности «Промышленное производство» по полному кругу организаций составил 317 262,3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млн. рублей или 92,4% к уровню 2021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 на 2023 год в ценах соответствующих лет – 447 741,9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2D4" w:rsidRDefault="00C272D4" w:rsidP="00C272D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валовой продукции сельского хозяйства за 2022 год составил по оценке 587,2 млн. рублей, темп роста 101,5%.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на 2023 год в ценах соответствующих лет</w:t>
      </w:r>
      <w:r>
        <w:rPr>
          <w:rFonts w:ascii="Times New Roman" w:hAnsi="Times New Roman" w:cs="Times New Roman"/>
          <w:sz w:val="28"/>
          <w:szCs w:val="28"/>
        </w:rPr>
        <w:t xml:space="preserve"> – 729,2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72D4" w:rsidRDefault="00C272D4" w:rsidP="00C272D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инвестиций, вложенных в экономику городского округа, за 2022 год</w:t>
      </w:r>
      <w:r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20720,3 млн. рублей или 96,9% к уровню прошлого года в сопоставимых ценах</w:t>
      </w:r>
      <w:r>
        <w:rPr>
          <w:rFonts w:ascii="Times New Roman" w:hAnsi="Times New Roman" w:cs="Times New Roman"/>
          <w:sz w:val="28"/>
          <w:szCs w:val="28"/>
        </w:rPr>
        <w:t xml:space="preserve"> (оценка 2022 года – 18518,0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на 2023 год в ценах соответствующих лет</w:t>
      </w:r>
      <w:r>
        <w:rPr>
          <w:rFonts w:ascii="Times New Roman" w:hAnsi="Times New Roman" w:cs="Times New Roman"/>
          <w:sz w:val="28"/>
          <w:szCs w:val="28"/>
        </w:rPr>
        <w:t xml:space="preserve"> – 16911,5 млн. рублей. </w:t>
      </w:r>
    </w:p>
    <w:p w:rsidR="00C272D4" w:rsidRDefault="00C272D4" w:rsidP="00C272D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года введено в действие жилых домов общей площадью 28892 кв. метра, темп роста 170,0% к уровню 2021 года (план на 2022 год перевыполнен - 28800 кв. метров), в том числе индивидуальное жилье – 17746,0 кв. метров, темп роста 110,0%. Прогноз на 2023 год – 21000 кв. метров.</w:t>
      </w:r>
    </w:p>
    <w:p w:rsidR="00C272D4" w:rsidRDefault="00C272D4" w:rsidP="00C272D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Среднемесячная начисленная заработная плата работников предприятий и организаций за 2022 год увеличилась в номинальном выражении на 13,1% по сравнению уровнем 2021 года, составив 57154 рубля (оценка 2022 года - 55600,0 рублей, прогноз на 2023 год - </w:t>
      </w:r>
      <w:r>
        <w:rPr>
          <w:rFonts w:ascii="Times New Roman" w:eastAsia="Times New Roman" w:hAnsi="Times New Roman" w:cs="Times New Roman"/>
          <w:sz w:val="28"/>
          <w:szCs w:val="28"/>
        </w:rPr>
        <w:t>58102,0 рубля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272D4" w:rsidRDefault="00C272D4" w:rsidP="00C272D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безработицы снизился по сравнению с началом года с 0,83 % до 0,66 % на 01 января 2023 года (прогноз 2022 года – 0,8%). Прогноз на 2023 год -0,78%. </w:t>
      </w:r>
    </w:p>
    <w:p w:rsidR="00C272D4" w:rsidRDefault="00C272D4" w:rsidP="00C272D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городского округа на 2023 год разработан и утвержден постановлением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 Салават от 03.11.2022 года №2232-п «О прогнозе социально-экономического развития городского округа город Салават Республики Башкортостан на 2023 год и на период до 2025года». С учетом уточнений и согласований с республиканскими органами исполнительной власти (РОИВ) отдельных социально-экономических показателей в прогноз внесены изменения постановлением Администрации городского округа 28.12.2022 года №2663-п.</w:t>
      </w:r>
    </w:p>
    <w:p w:rsidR="00C272D4" w:rsidRDefault="00C272D4" w:rsidP="00C272D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2D4" w:rsidRDefault="00C272D4" w:rsidP="00C272D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27B0C" w:rsidRPr="00C272D4" w:rsidRDefault="00927B0C" w:rsidP="00C272D4">
      <w:bookmarkStart w:id="0" w:name="_GoBack"/>
      <w:bookmarkEnd w:id="0"/>
    </w:p>
    <w:sectPr w:rsidR="00927B0C" w:rsidRPr="00C272D4" w:rsidSect="00212CFC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8F5" w:rsidRDefault="00D548F5">
      <w:pPr>
        <w:spacing w:after="0" w:line="240" w:lineRule="auto"/>
      </w:pPr>
      <w:r>
        <w:separator/>
      </w:r>
    </w:p>
  </w:endnote>
  <w:endnote w:type="continuationSeparator" w:id="0">
    <w:p w:rsidR="00D548F5" w:rsidRDefault="00D5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8F5" w:rsidRDefault="00D548F5">
      <w:pPr>
        <w:spacing w:after="0" w:line="240" w:lineRule="auto"/>
      </w:pPr>
      <w:r>
        <w:separator/>
      </w:r>
    </w:p>
  </w:footnote>
  <w:footnote w:type="continuationSeparator" w:id="0">
    <w:p w:rsidR="00D548F5" w:rsidRDefault="00D5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2058551"/>
      <w:docPartObj>
        <w:docPartGallery w:val="Page Numbers (Top of Page)"/>
        <w:docPartUnique/>
      </w:docPartObj>
    </w:sdtPr>
    <w:sdtEndPr/>
    <w:sdtContent>
      <w:p w:rsidR="00F23627" w:rsidRDefault="00C931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2D4">
          <w:rPr>
            <w:noProof/>
          </w:rPr>
          <w:t>4</w:t>
        </w:r>
        <w:r>
          <w:fldChar w:fldCharType="end"/>
        </w:r>
      </w:p>
    </w:sdtContent>
  </w:sdt>
  <w:p w:rsidR="00F23627" w:rsidRDefault="00D548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60"/>
    <w:rsid w:val="00031A4B"/>
    <w:rsid w:val="00374960"/>
    <w:rsid w:val="00927B0C"/>
    <w:rsid w:val="00C272D4"/>
    <w:rsid w:val="00C9315C"/>
    <w:rsid w:val="00D548F5"/>
    <w:rsid w:val="00F6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62D9E-2C68-498A-A100-A23C2E22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1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15C"/>
  </w:style>
  <w:style w:type="paragraph" w:styleId="a5">
    <w:name w:val="Body Text Indent"/>
    <w:aliases w:val="Основной текст 1"/>
    <w:basedOn w:val="a"/>
    <w:link w:val="a6"/>
    <w:uiPriority w:val="99"/>
    <w:rsid w:val="00C9315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uiPriority w:val="99"/>
    <w:rsid w:val="00C931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link w:val="1"/>
    <w:rsid w:val="00C9315C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7"/>
    <w:rsid w:val="00C9315C"/>
    <w:pPr>
      <w:shd w:val="clear" w:color="auto" w:fill="FFFFFF"/>
      <w:spacing w:after="60" w:line="0" w:lineRule="atLeast"/>
    </w:pPr>
    <w:rPr>
      <w:sz w:val="29"/>
      <w:szCs w:val="29"/>
    </w:rPr>
  </w:style>
  <w:style w:type="paragraph" w:customStyle="1" w:styleId="ConsPlusNormal">
    <w:name w:val="ConsPlusNormal"/>
    <w:rsid w:val="00C931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5</cp:revision>
  <dcterms:created xsi:type="dcterms:W3CDTF">2023-02-21T12:21:00Z</dcterms:created>
  <dcterms:modified xsi:type="dcterms:W3CDTF">2023-03-17T05:11:00Z</dcterms:modified>
</cp:coreProperties>
</file>