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8D81" w14:textId="77777777" w:rsidR="004D57B0" w:rsidRDefault="00310563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4ED71BAF" w14:textId="77777777" w:rsidR="004D57B0" w:rsidRDefault="00310563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4D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334C7"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E59A57" w14:textId="77777777" w:rsidR="004D57B0" w:rsidRDefault="004334C7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14:paraId="07D1742C" w14:textId="70EE049C" w:rsidR="00310563" w:rsidRPr="00B35093" w:rsidRDefault="004334C7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57B0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 2023 г. № 5-38/438</w:t>
      </w:r>
    </w:p>
    <w:p w14:paraId="09626BDE" w14:textId="77777777" w:rsidR="0095656D" w:rsidRPr="00B35093" w:rsidRDefault="0095656D" w:rsidP="004B4DCF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02FD6" w14:textId="77777777" w:rsidR="00EB4B78" w:rsidRDefault="00EB4B78" w:rsidP="00452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8680F" w14:textId="5904221D" w:rsidR="00452875" w:rsidRPr="00B35093" w:rsidRDefault="00452875" w:rsidP="00452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5093">
        <w:rPr>
          <w:rFonts w:ascii="Times New Roman" w:hAnsi="Times New Roman" w:cs="Times New Roman"/>
          <w:b/>
          <w:sz w:val="28"/>
          <w:szCs w:val="28"/>
        </w:rPr>
        <w:t>О</w:t>
      </w:r>
      <w:r w:rsidRPr="00B350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тчет о деятельности Муниципального бюджетного учреждения культуры и искусства </w:t>
      </w:r>
      <w:r w:rsidR="004D5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B350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Наследие</w:t>
      </w:r>
      <w:r w:rsidR="004D5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B350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округа город Салават Республики Башкортостан за 2021 г., 2022 г. и 9 месяцев 2023 г.</w:t>
      </w:r>
    </w:p>
    <w:p w14:paraId="60216652" w14:textId="500CC3FE" w:rsidR="0095656D" w:rsidRPr="00B35093" w:rsidRDefault="0095656D" w:rsidP="00452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F41BC" w14:textId="005996E7" w:rsidR="00E77660" w:rsidRPr="00CE1930" w:rsidRDefault="00394A8D" w:rsidP="004D57B0">
      <w:pPr>
        <w:pStyle w:val="a4"/>
        <w:spacing w:after="0" w:line="240" w:lineRule="auto"/>
        <w:ind w:right="100"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CE1930">
        <w:rPr>
          <w:rFonts w:ascii="Times New Roman" w:hAnsi="Times New Roman" w:cs="Times New Roman"/>
          <w:sz w:val="28"/>
          <w:szCs w:val="28"/>
        </w:rPr>
        <w:t>В основу</w:t>
      </w:r>
      <w:r w:rsidR="00A25421" w:rsidRPr="00CE19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249D9" w:rsidRPr="00CE193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и искусства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A249D9"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A249D9" w:rsidRPr="00CE1930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A25421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8B0008" w:rsidRPr="00CE19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249D9" w:rsidRPr="00CE1930">
        <w:rPr>
          <w:rFonts w:ascii="Times New Roman" w:hAnsi="Times New Roman" w:cs="Times New Roman"/>
          <w:sz w:val="28"/>
          <w:szCs w:val="28"/>
        </w:rPr>
        <w:t xml:space="preserve">МБУ  К и </w:t>
      </w:r>
      <w:proofErr w:type="spellStart"/>
      <w:r w:rsidR="00A249D9" w:rsidRPr="00CE193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249D9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A249D9"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A249D9" w:rsidRPr="00CE1930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8B0008" w:rsidRPr="00CE1930">
        <w:rPr>
          <w:rFonts w:ascii="Times New Roman" w:hAnsi="Times New Roman" w:cs="Times New Roman"/>
          <w:sz w:val="28"/>
          <w:szCs w:val="28"/>
        </w:rPr>
        <w:t xml:space="preserve">) </w:t>
      </w:r>
      <w:r w:rsidR="00A25421" w:rsidRPr="00CE1930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366831" w:rsidRPr="00CE193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Башкортостан от 26.06.2013г. №279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366831" w:rsidRPr="00CE1930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366831" w:rsidRPr="00CE1930">
        <w:rPr>
          <w:rFonts w:ascii="Times New Roman" w:hAnsi="Times New Roman" w:cs="Times New Roman"/>
          <w:sz w:val="28"/>
          <w:szCs w:val="28"/>
        </w:rPr>
        <w:t xml:space="preserve">Развитие культуры и искусства в Республике Башкортостан (в ред. от </w:t>
      </w:r>
      <w:r w:rsidRPr="00CE1930">
        <w:rPr>
          <w:rFonts w:ascii="Times New Roman" w:hAnsi="Times New Roman" w:cs="Times New Roman"/>
          <w:sz w:val="28"/>
          <w:szCs w:val="28"/>
        </w:rPr>
        <w:t>16.11.2022 года</w:t>
      </w:r>
      <w:r w:rsidR="00366831" w:rsidRPr="00CE1930">
        <w:rPr>
          <w:rFonts w:ascii="Times New Roman" w:hAnsi="Times New Roman" w:cs="Times New Roman"/>
          <w:sz w:val="28"/>
          <w:szCs w:val="28"/>
        </w:rPr>
        <w:t xml:space="preserve"> №</w:t>
      </w:r>
      <w:r w:rsidRPr="00CE1930">
        <w:rPr>
          <w:rFonts w:ascii="Times New Roman" w:hAnsi="Times New Roman" w:cs="Times New Roman"/>
          <w:sz w:val="28"/>
          <w:szCs w:val="28"/>
        </w:rPr>
        <w:t>601</w:t>
      </w:r>
      <w:r w:rsidR="00366831" w:rsidRPr="00CE1930">
        <w:rPr>
          <w:rFonts w:ascii="Times New Roman" w:hAnsi="Times New Roman" w:cs="Times New Roman"/>
          <w:sz w:val="28"/>
          <w:szCs w:val="28"/>
        </w:rPr>
        <w:t xml:space="preserve">) </w:t>
      </w:r>
      <w:r w:rsidR="00A25421" w:rsidRPr="00CE1930">
        <w:rPr>
          <w:rFonts w:ascii="Times New Roman" w:hAnsi="Times New Roman" w:cs="Times New Roman"/>
          <w:sz w:val="28"/>
          <w:szCs w:val="28"/>
        </w:rPr>
        <w:t xml:space="preserve">и другие нормативные документы, касающиеся нашей сферы, а также </w:t>
      </w:r>
      <w:r w:rsidR="00547D02" w:rsidRPr="00CE1930">
        <w:rPr>
          <w:rFonts w:ascii="Times New Roman" w:hAnsi="Times New Roman" w:cs="Times New Roman"/>
          <w:sz w:val="28"/>
          <w:szCs w:val="28"/>
        </w:rPr>
        <w:t>муниципальные</w:t>
      </w:r>
      <w:r w:rsidR="00A25421" w:rsidRPr="00CE19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7D02" w:rsidRPr="00CE1930">
        <w:rPr>
          <w:rFonts w:ascii="Times New Roman" w:hAnsi="Times New Roman" w:cs="Times New Roman"/>
          <w:sz w:val="28"/>
          <w:szCs w:val="28"/>
        </w:rPr>
        <w:t>ы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Национально-культурное развитие городского округа город Салават Республики Башкортостан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A25421" w:rsidRPr="00CE1930">
        <w:rPr>
          <w:rFonts w:ascii="Times New Roman" w:hAnsi="Times New Roman" w:cs="Times New Roman"/>
          <w:sz w:val="28"/>
          <w:szCs w:val="28"/>
        </w:rPr>
        <w:t>,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547D02" w:rsidRPr="00CE1930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547D02" w:rsidRPr="00CE1930">
        <w:rPr>
          <w:rFonts w:ascii="Times New Roman" w:hAnsi="Times New Roman" w:cs="Times New Roman"/>
          <w:sz w:val="28"/>
          <w:szCs w:val="28"/>
        </w:rPr>
        <w:t xml:space="preserve"> в городском округе город Салават Республики Башкортостан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547D02" w:rsidRPr="00CE1930">
        <w:rPr>
          <w:rFonts w:ascii="Times New Roman" w:hAnsi="Times New Roman" w:cs="Times New Roman"/>
          <w:sz w:val="28"/>
          <w:szCs w:val="28"/>
        </w:rPr>
        <w:t>, утвержденные</w:t>
      </w:r>
      <w:r w:rsidR="00FC65EB" w:rsidRPr="00CE193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25421" w:rsidRPr="00CE1930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B0008" w:rsidRPr="00CE193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25421" w:rsidRPr="00CE1930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A249D9" w:rsidRPr="00CE1930">
        <w:rPr>
          <w:rFonts w:ascii="Times New Roman" w:hAnsi="Times New Roman" w:cs="Times New Roman"/>
          <w:sz w:val="28"/>
          <w:szCs w:val="28"/>
          <w:lang w:val="ba-RU"/>
        </w:rPr>
        <w:t xml:space="preserve"> МБУ К и И “Наследие” г. Салавата состоит из трех структурных подразделений : Салаватский историко-краеведческий музей, Картинная галерея и Мемориальный комплекс “Земля Юрматы”, </w:t>
      </w:r>
      <w:r w:rsidR="00FD6D7C" w:rsidRPr="00CE1930">
        <w:rPr>
          <w:rFonts w:ascii="Times New Roman" w:hAnsi="Times New Roman" w:cs="Times New Roman"/>
          <w:sz w:val="28"/>
          <w:szCs w:val="28"/>
        </w:rPr>
        <w:t xml:space="preserve">в которых работает </w:t>
      </w:r>
      <w:r w:rsidR="00EF1617" w:rsidRPr="00CE1930">
        <w:rPr>
          <w:rFonts w:ascii="Times New Roman" w:hAnsi="Times New Roman" w:cs="Times New Roman"/>
          <w:sz w:val="28"/>
          <w:szCs w:val="28"/>
        </w:rPr>
        <w:t xml:space="preserve">29 </w:t>
      </w:r>
      <w:r w:rsidR="00FD6D7C" w:rsidRPr="00CE1930">
        <w:rPr>
          <w:rFonts w:ascii="Times New Roman" w:hAnsi="Times New Roman" w:cs="Times New Roman"/>
          <w:sz w:val="28"/>
          <w:szCs w:val="28"/>
        </w:rPr>
        <w:t>сотрудник</w:t>
      </w:r>
      <w:r w:rsidR="00891F44" w:rsidRPr="00CE1930">
        <w:rPr>
          <w:rFonts w:ascii="Times New Roman" w:hAnsi="Times New Roman" w:cs="Times New Roman"/>
          <w:sz w:val="28"/>
          <w:szCs w:val="28"/>
        </w:rPr>
        <w:t>ов</w:t>
      </w:r>
      <w:r w:rsidR="00FD6D7C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8B0008" w:rsidRPr="00CE1930">
        <w:rPr>
          <w:rFonts w:ascii="Times New Roman" w:hAnsi="Times New Roman" w:cs="Times New Roman"/>
          <w:sz w:val="28"/>
          <w:szCs w:val="28"/>
        </w:rPr>
        <w:t>из них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8B0008" w:rsidRPr="00CE1930">
        <w:rPr>
          <w:rFonts w:ascii="Times New Roman" w:hAnsi="Times New Roman" w:cs="Times New Roman"/>
          <w:sz w:val="28"/>
          <w:szCs w:val="28"/>
        </w:rPr>
        <w:t xml:space="preserve">– </w:t>
      </w:r>
      <w:r w:rsidR="00EF1617" w:rsidRPr="00CE1930">
        <w:rPr>
          <w:rFonts w:ascii="Times New Roman" w:hAnsi="Times New Roman" w:cs="Times New Roman"/>
          <w:sz w:val="28"/>
          <w:szCs w:val="28"/>
        </w:rPr>
        <w:t xml:space="preserve">17 </w:t>
      </w:r>
      <w:r w:rsidR="00A249D9" w:rsidRPr="00CE1930">
        <w:rPr>
          <w:rFonts w:ascii="Times New Roman" w:hAnsi="Times New Roman" w:cs="Times New Roman"/>
          <w:sz w:val="28"/>
          <w:szCs w:val="28"/>
        </w:rPr>
        <w:t>основной персонал</w:t>
      </w:r>
      <w:r w:rsidR="006C2636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EF1617" w:rsidRPr="00CE1930">
        <w:rPr>
          <w:rFonts w:ascii="Times New Roman" w:hAnsi="Times New Roman" w:cs="Times New Roman"/>
          <w:sz w:val="28"/>
          <w:szCs w:val="28"/>
        </w:rPr>
        <w:t>12</w:t>
      </w:r>
      <w:r w:rsidR="008B0008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- </w:t>
      </w:r>
      <w:r w:rsidR="00A249D9" w:rsidRPr="00CE1930">
        <w:rPr>
          <w:rFonts w:ascii="Times New Roman" w:hAnsi="Times New Roman" w:cs="Times New Roman"/>
          <w:sz w:val="28"/>
          <w:szCs w:val="28"/>
        </w:rPr>
        <w:t>АУП</w:t>
      </w:r>
      <w:r w:rsidR="00FD6D7C" w:rsidRPr="00CE1930">
        <w:rPr>
          <w:rFonts w:ascii="Times New Roman" w:hAnsi="Times New Roman" w:cs="Times New Roman"/>
          <w:sz w:val="28"/>
          <w:szCs w:val="28"/>
        </w:rPr>
        <w:t xml:space="preserve">. </w:t>
      </w:r>
      <w:r w:rsidR="0096555F" w:rsidRPr="00CE1930">
        <w:rPr>
          <w:rFonts w:ascii="Times New Roman" w:hAnsi="Times New Roman" w:cs="Times New Roman"/>
          <w:sz w:val="28"/>
          <w:szCs w:val="28"/>
        </w:rPr>
        <w:t>Высшее образован</w:t>
      </w:r>
      <w:r w:rsidR="007E2543" w:rsidRPr="00CE1930">
        <w:rPr>
          <w:rFonts w:ascii="Times New Roman" w:hAnsi="Times New Roman" w:cs="Times New Roman"/>
          <w:sz w:val="28"/>
          <w:szCs w:val="28"/>
        </w:rPr>
        <w:t>ие имеют 15 сотрудников, средне</w:t>
      </w:r>
      <w:r w:rsidR="0096555F" w:rsidRPr="00CE1930">
        <w:rPr>
          <w:rFonts w:ascii="Times New Roman" w:hAnsi="Times New Roman" w:cs="Times New Roman"/>
          <w:sz w:val="28"/>
          <w:szCs w:val="28"/>
        </w:rPr>
        <w:t>-специальное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и</w:t>
      </w:r>
      <w:r w:rsidR="0096555F" w:rsidRPr="00CE1930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- </w:t>
      </w:r>
      <w:r w:rsidR="0096555F" w:rsidRPr="00CE1930">
        <w:rPr>
          <w:rFonts w:ascii="Times New Roman" w:hAnsi="Times New Roman" w:cs="Times New Roman"/>
          <w:sz w:val="28"/>
          <w:szCs w:val="28"/>
        </w:rPr>
        <w:t>12 человек.</w:t>
      </w:r>
    </w:p>
    <w:p w14:paraId="6D69C35A" w14:textId="6D2E93F0" w:rsidR="00F61B86" w:rsidRPr="00CE1930" w:rsidRDefault="00F61B86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Наблюдается положительная динамика по увеличению средней заработной платы работников 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МБУ К и И “Наследие” г. Салавата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: 2021 год </w:t>
      </w:r>
      <w:r w:rsidR="008B0008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- </w:t>
      </w:r>
      <w:r w:rsidR="004A557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1873</w:t>
      </w:r>
      <w:r w:rsidR="004A557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,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84</w:t>
      </w:r>
      <w:r w:rsidR="003B39EC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;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2022 год </w:t>
      </w:r>
      <w:r w:rsidR="008B0008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- 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4881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,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99</w:t>
      </w:r>
      <w:r w:rsidR="003B39EC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;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9 мес. 2023 год</w:t>
      </w:r>
      <w:r w:rsidR="007E254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а</w:t>
      </w:r>
      <w:r w:rsidR="00A249D9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– 31132,94</w:t>
      </w:r>
      <w:r w:rsidR="007E254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.</w:t>
      </w:r>
    </w:p>
    <w:p w14:paraId="1BE1AE75" w14:textId="2DDECEBA" w:rsidR="002D4F20" w:rsidRPr="00CE1930" w:rsidRDefault="002D4F20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В связи с подготовкой к переходу музеев на профессиональные стандарты сотрудники МБУ К и  И “Наследие” г. Салавата </w:t>
      </w:r>
      <w:r w:rsidR="007E254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прошли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дополнительное обучение: </w:t>
      </w:r>
      <w:bookmarkStart w:id="0" w:name="_GoBack"/>
      <w:bookmarkEnd w:id="0"/>
    </w:p>
    <w:p w14:paraId="513A2AE4" w14:textId="57AD8093" w:rsidR="002D4F20" w:rsidRPr="00CE1930" w:rsidRDefault="002D4F20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2021 год – 3 сотрудника</w:t>
      </w:r>
      <w:r w:rsidR="007E254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;</w:t>
      </w:r>
    </w:p>
    <w:p w14:paraId="333C3F83" w14:textId="362A5A6C" w:rsidR="002D4F20" w:rsidRPr="00CE1930" w:rsidRDefault="002D4F20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2022 год – 7 сотрудников</w:t>
      </w:r>
      <w:r w:rsidR="007E254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;</w:t>
      </w:r>
    </w:p>
    <w:p w14:paraId="5F583A67" w14:textId="2654E1C9" w:rsidR="002D4F20" w:rsidRPr="00CE1930" w:rsidRDefault="002D4F20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9 мес. 2023 год – 2 сотрудника : </w:t>
      </w:r>
      <w:r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прошл</w:t>
      </w:r>
      <w:r w:rsidR="00BC3AED"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обучение по Федеральному проекту </w:t>
      </w:r>
      <w:r w:rsidR="004D5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Творческие люди</w:t>
      </w:r>
      <w:r w:rsidR="004D5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ФГБОУ ВО </w:t>
      </w:r>
      <w:r w:rsidR="004D5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Санкт-Петербургский государственный институт ку</w:t>
      </w:r>
      <w:r w:rsidR="007E2543"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льтуры</w:t>
      </w:r>
      <w:r w:rsidR="004D5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C3AED" w:rsidRPr="00CE1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онлайн режиме. </w:t>
      </w:r>
    </w:p>
    <w:p w14:paraId="56C5751B" w14:textId="1FFA24CA" w:rsidR="002D4F20" w:rsidRPr="00CE1930" w:rsidRDefault="007E2543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2D4F2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квартале 2023 года были 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поданы четыре заявки на обучение</w:t>
      </w:r>
      <w:r w:rsidR="002D4F2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Федеральному проекту </w:t>
      </w:r>
      <w:r w:rsidR="004D5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D4F2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 люди</w:t>
      </w:r>
      <w:r w:rsidR="004D5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D4F2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2024 г. </w:t>
      </w:r>
    </w:p>
    <w:p w14:paraId="4F09A146" w14:textId="702A7807" w:rsidR="002D4F20" w:rsidRPr="00CE1930" w:rsidRDefault="002D4F20" w:rsidP="004D57B0">
      <w:pPr>
        <w:tabs>
          <w:tab w:val="lef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F218C7" w14:textId="0450903E" w:rsidR="00D74F17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3B88C" w14:textId="77777777" w:rsidR="004D57B0" w:rsidRDefault="004D57B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BD802" w14:textId="77777777" w:rsidR="004D57B0" w:rsidRPr="00CE1930" w:rsidRDefault="004D57B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A5A5D" w14:textId="19E38EE1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lastRenderedPageBreak/>
        <w:t>Основные показатели деятельности</w:t>
      </w:r>
    </w:p>
    <w:p w14:paraId="49ED0D21" w14:textId="77777777" w:rsidR="0024055D" w:rsidRPr="00CE1930" w:rsidRDefault="0024055D" w:rsidP="00CE1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1"/>
        <w:gridCol w:w="2491"/>
        <w:gridCol w:w="2409"/>
        <w:gridCol w:w="2546"/>
      </w:tblGrid>
      <w:tr w:rsidR="00D74F17" w:rsidRPr="00CE1930" w14:paraId="70580CD3" w14:textId="77777777" w:rsidTr="00B83941">
        <w:tc>
          <w:tcPr>
            <w:tcW w:w="1981" w:type="dxa"/>
          </w:tcPr>
          <w:p w14:paraId="10149C1C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14:paraId="01B5A535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  <w:p w14:paraId="308F9D39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8F6BAE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546" w:type="dxa"/>
          </w:tcPr>
          <w:p w14:paraId="69229FC4" w14:textId="77777777" w:rsidR="00D74F17" w:rsidRPr="00CE1930" w:rsidRDefault="00D74F17" w:rsidP="00CE1930">
            <w:pPr>
              <w:spacing w:after="0" w:line="240" w:lineRule="auto"/>
              <w:ind w:hanging="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(за 9 мес.)</w:t>
            </w:r>
          </w:p>
        </w:tc>
      </w:tr>
      <w:tr w:rsidR="00D74F17" w:rsidRPr="00CE1930" w14:paraId="19A0B6F0" w14:textId="77777777" w:rsidTr="00B83941">
        <w:tc>
          <w:tcPr>
            <w:tcW w:w="1981" w:type="dxa"/>
          </w:tcPr>
          <w:p w14:paraId="7CF0E6B2" w14:textId="77777777" w:rsidR="00D74F17" w:rsidRPr="00CE1930" w:rsidRDefault="00D74F17" w:rsidP="00CE193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Посещение</w:t>
            </w:r>
          </w:p>
        </w:tc>
        <w:tc>
          <w:tcPr>
            <w:tcW w:w="2491" w:type="dxa"/>
          </w:tcPr>
          <w:p w14:paraId="40CF382B" w14:textId="434C0EF9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24515</w:t>
            </w:r>
          </w:p>
          <w:p w14:paraId="68AAAD0C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BDA6FB" w14:textId="6C3B6846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68422</w:t>
            </w:r>
          </w:p>
        </w:tc>
        <w:tc>
          <w:tcPr>
            <w:tcW w:w="2546" w:type="dxa"/>
          </w:tcPr>
          <w:p w14:paraId="64BBF486" w14:textId="1A99C12B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44574</w:t>
            </w:r>
          </w:p>
        </w:tc>
      </w:tr>
      <w:tr w:rsidR="00D74F17" w:rsidRPr="00CE1930" w14:paraId="680B324C" w14:textId="77777777" w:rsidTr="00B83941">
        <w:tc>
          <w:tcPr>
            <w:tcW w:w="1981" w:type="dxa"/>
          </w:tcPr>
          <w:p w14:paraId="4596CB23" w14:textId="2AAD6A4B" w:rsidR="00D74F17" w:rsidRPr="00CE1930" w:rsidRDefault="00D74F17" w:rsidP="00CE1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91" w:type="dxa"/>
          </w:tcPr>
          <w:p w14:paraId="44FBCF29" w14:textId="57E74145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0B4742BF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D84D9D" w14:textId="15F1DA8B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546" w:type="dxa"/>
          </w:tcPr>
          <w:p w14:paraId="50264AAA" w14:textId="565137A0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A851F0" w:rsidRPr="00CE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F17" w:rsidRPr="00CE1930" w14:paraId="0D638D65" w14:textId="77777777" w:rsidTr="00B83941">
        <w:tc>
          <w:tcPr>
            <w:tcW w:w="1981" w:type="dxa"/>
          </w:tcPr>
          <w:p w14:paraId="109585F3" w14:textId="77777777" w:rsidR="00D74F17" w:rsidRPr="00CE1930" w:rsidRDefault="00D74F17" w:rsidP="00CE193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Экскурсии</w:t>
            </w:r>
          </w:p>
        </w:tc>
        <w:tc>
          <w:tcPr>
            <w:tcW w:w="2491" w:type="dxa"/>
          </w:tcPr>
          <w:p w14:paraId="534063D0" w14:textId="5DBFD399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  <w:p w14:paraId="684206AA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069B5F" w14:textId="00C4426F" w:rsidR="00D74F17" w:rsidRPr="00CE1930" w:rsidRDefault="00A851F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2546" w:type="dxa"/>
          </w:tcPr>
          <w:p w14:paraId="40836FC4" w14:textId="04CFE54C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D74F17" w:rsidRPr="00CE1930" w14:paraId="0981281B" w14:textId="77777777" w:rsidTr="00B83941">
        <w:tc>
          <w:tcPr>
            <w:tcW w:w="1981" w:type="dxa"/>
          </w:tcPr>
          <w:p w14:paraId="3F341157" w14:textId="59D3865A" w:rsidR="00D74F17" w:rsidRPr="00CE1930" w:rsidRDefault="00D74F17" w:rsidP="00CE1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Выставки</w:t>
            </w:r>
          </w:p>
          <w:p w14:paraId="4B8A128B" w14:textId="77777777" w:rsidR="00D74F17" w:rsidRPr="00CE1930" w:rsidRDefault="00D74F17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14:paraId="0AF63378" w14:textId="02FE17E4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</w:tcPr>
          <w:p w14:paraId="22213553" w14:textId="4C6C2FD2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851F0" w:rsidRPr="00CE1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14:paraId="6F076380" w14:textId="60201DB0" w:rsidR="00D74F17" w:rsidRPr="00CE1930" w:rsidRDefault="005A7740" w:rsidP="00CE193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3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3AEC3800" w14:textId="77777777" w:rsidR="00D74F17" w:rsidRPr="00CE1930" w:rsidRDefault="00D74F17" w:rsidP="00CE1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D2794" w14:textId="758B217B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</w:t>
      </w:r>
      <w:r w:rsidR="0091280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и И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– это сохранение истории. Культурно-образовательная деятельность является главным компонентом музейной коммуникации и одним из ведущих направлений музейной работы. В 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</w:t>
      </w:r>
      <w:r w:rsidR="0091280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и И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она ведется по разным направлениям: экскурсионно-массовая работа, культурно-образовательные программы, выставочная деятельность. </w:t>
      </w:r>
    </w:p>
    <w:p w14:paraId="528D0B8D" w14:textId="77777777" w:rsidR="00B83941" w:rsidRPr="00CE1930" w:rsidRDefault="00B83941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4087F" w14:textId="0342575D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>Работа патриотического воспитания</w:t>
      </w:r>
    </w:p>
    <w:p w14:paraId="20D6BEAA" w14:textId="18BF6338" w:rsidR="00D74F17" w:rsidRPr="00CE1930" w:rsidRDefault="00A851F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МБУ К и  И “Наследие” г. Салавата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ведет большую работу по патриотическому воспитанию среди школьников и молодежи, сотрудничает с Советом ветеранов войны труда Администрации </w:t>
      </w:r>
      <w:r w:rsidR="007E2543" w:rsidRPr="00CE193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Ассоциацией сил специального назначения и морской пехоты по РБ, Боевым братством им. </w:t>
      </w:r>
      <w:proofErr w:type="spellStart"/>
      <w:r w:rsidR="00D74F17" w:rsidRPr="00CE1930">
        <w:rPr>
          <w:rFonts w:ascii="Times New Roman" w:hAnsi="Times New Roman" w:cs="Times New Roman"/>
          <w:sz w:val="28"/>
          <w:szCs w:val="28"/>
        </w:rPr>
        <w:t>В.Трубанова</w:t>
      </w:r>
      <w:proofErr w:type="spellEnd"/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D74F17" w:rsidRPr="00CE1930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городской организацией БР ОО инвалидов</w:t>
      </w:r>
      <w:r w:rsidR="009E7F36" w:rsidRPr="00CE1930">
        <w:rPr>
          <w:rFonts w:ascii="Times New Roman" w:hAnsi="Times New Roman" w:cs="Times New Roman"/>
          <w:sz w:val="28"/>
          <w:szCs w:val="28"/>
        </w:rPr>
        <w:t>,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Союз</w:t>
      </w:r>
      <w:r w:rsidR="007E2543" w:rsidRPr="00CE1930">
        <w:rPr>
          <w:rFonts w:ascii="Times New Roman" w:hAnsi="Times New Roman" w:cs="Times New Roman"/>
          <w:sz w:val="28"/>
          <w:szCs w:val="28"/>
        </w:rPr>
        <w:t>ом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Чернобыль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D4105" w14:textId="557098EF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 В ра</w:t>
      </w:r>
      <w:r w:rsidR="007E2543" w:rsidRPr="00CE1930">
        <w:rPr>
          <w:rFonts w:ascii="Times New Roman" w:hAnsi="Times New Roman" w:cs="Times New Roman"/>
          <w:sz w:val="28"/>
          <w:szCs w:val="28"/>
        </w:rPr>
        <w:t>мках патриотического воспитания</w:t>
      </w:r>
      <w:r w:rsidRPr="00CE1930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МБУ К и  И “Наследие” г. Салавата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был разработан цикл музейных уроков мужества: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Летопись блокадного Ленинграда – 900 дней блокады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Афганистан - живая память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Сталинградская битва – 200 дней мужества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Нашу память не стереть годами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Тот самый первый день войны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Вехи памяти и Славы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Тема войны в литературе и искусстве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Вместе за Поб</w:t>
      </w:r>
      <w:r w:rsidR="007E2543" w:rsidRPr="00CE1930">
        <w:rPr>
          <w:rFonts w:ascii="Times New Roman" w:hAnsi="Times New Roman" w:cs="Times New Roman"/>
          <w:sz w:val="28"/>
          <w:szCs w:val="28"/>
        </w:rPr>
        <w:t>еду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Заслужил на веке славу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Шаймуратов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генерал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7E2543" w:rsidRPr="00CE1930">
        <w:rPr>
          <w:rFonts w:ascii="Times New Roman" w:hAnsi="Times New Roman" w:cs="Times New Roman"/>
          <w:sz w:val="28"/>
          <w:szCs w:val="28"/>
        </w:rPr>
        <w:t>Есть такая профессия – Родину з</w:t>
      </w:r>
      <w:r w:rsidRPr="00CE1930">
        <w:rPr>
          <w:rFonts w:ascii="Times New Roman" w:hAnsi="Times New Roman" w:cs="Times New Roman"/>
          <w:sz w:val="28"/>
          <w:szCs w:val="28"/>
        </w:rPr>
        <w:t>ащищать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Девятнадцатилетние герои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Имя твое неизвестно, подвиг твой бессмертен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Чернобыль – наша боль и память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</w:p>
    <w:p w14:paraId="07352EDE" w14:textId="68C5EAA4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Уроки-лекции по темам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Печальная правда о вреде курения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Как не стать жертвой терроризма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СПИД - чума двух столетий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Не отнимай у себя завтра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68441" w14:textId="77777777" w:rsidR="00A851F0" w:rsidRPr="00CE1930" w:rsidRDefault="00A851F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2A9BC" w14:textId="1533F601" w:rsidR="00786E0D" w:rsidRPr="00CE1930" w:rsidRDefault="00D74F17" w:rsidP="004D5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Выставочная деятельность </w:t>
      </w:r>
      <w:r w:rsidR="00A851F0" w:rsidRPr="00CE19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/>
        </w:rPr>
        <w:t xml:space="preserve">МБУ К </w:t>
      </w:r>
      <w:r w:rsidR="0091280F" w:rsidRPr="00CE19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/>
        </w:rPr>
        <w:t>и И</w:t>
      </w:r>
      <w:r w:rsidR="00A851F0" w:rsidRPr="00CE19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</w:t>
      </w:r>
    </w:p>
    <w:p w14:paraId="0E231295" w14:textId="761E5093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Ежеквартально в 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</w:t>
      </w:r>
      <w:r w:rsidR="0091280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и И</w:t>
      </w:r>
      <w:r w:rsidR="00A851F0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открываются новые тематические выставки, республиканские передвижные выставки из </w:t>
      </w:r>
      <w:r w:rsidRPr="00CE1930">
        <w:rPr>
          <w:rFonts w:ascii="Times New Roman" w:hAnsi="Times New Roman" w:cs="Times New Roman"/>
          <w:sz w:val="28"/>
          <w:szCs w:val="28"/>
        </w:rPr>
        <w:lastRenderedPageBreak/>
        <w:t xml:space="preserve">музея Боевой Славы, Национального музея РБ и т.д.  В стенах </w:t>
      </w:r>
      <w:r w:rsidR="00800802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</w:t>
      </w:r>
      <w:r w:rsidR="0091280F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и И</w:t>
      </w:r>
      <w:r w:rsidR="00800802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проводятся познавательные часы: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Башкортостан – глазами детей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Цвети республика моя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; музейные праздники: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Здравствуй школа!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Наш веселый сабантуй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игра путешествие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Страна чудес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Волшебный мир кулис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; игра-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Тайные коды музея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>, техно, фото-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. А также обзорные и тематические экскурсии по музею: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 xml:space="preserve">Салават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– национальный герой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История города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Животный мир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Русская изба первой половины XIX века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Убранство башкирской юрты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3F5C6" w14:textId="77777777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Пленэры популярны во всём мире и очень ценны для истинных художников. Город Салават следует тенденциям мирового искусства, проводя акции подобного рода. </w:t>
      </w:r>
    </w:p>
    <w:p w14:paraId="038899CE" w14:textId="08B46F6E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Старт проекту - открытому художественному пленэру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Урал Иле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был дан летом 2020 года</w:t>
      </w:r>
      <w:bookmarkStart w:id="1" w:name="_Hlk147234185"/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CE1930">
        <w:rPr>
          <w:rFonts w:ascii="Times New Roman" w:hAnsi="Times New Roman" w:cs="Times New Roman"/>
          <w:sz w:val="28"/>
          <w:szCs w:val="28"/>
        </w:rPr>
        <w:t>И с этого мом</w:t>
      </w:r>
      <w:r w:rsidR="007E2543" w:rsidRPr="00CE1930">
        <w:rPr>
          <w:rFonts w:ascii="Times New Roman" w:hAnsi="Times New Roman" w:cs="Times New Roman"/>
          <w:sz w:val="28"/>
          <w:szCs w:val="28"/>
        </w:rPr>
        <w:t>ента каждое лето</w:t>
      </w:r>
      <w:r w:rsidRPr="00CE1930">
        <w:rPr>
          <w:rFonts w:ascii="Times New Roman" w:hAnsi="Times New Roman" w:cs="Times New Roman"/>
          <w:sz w:val="28"/>
          <w:szCs w:val="28"/>
        </w:rPr>
        <w:t xml:space="preserve"> работники СКГ организуют для художн</w:t>
      </w:r>
      <w:r w:rsidR="007E2543" w:rsidRPr="00CE1930">
        <w:rPr>
          <w:rFonts w:ascii="Times New Roman" w:hAnsi="Times New Roman" w:cs="Times New Roman"/>
          <w:sz w:val="28"/>
          <w:szCs w:val="28"/>
        </w:rPr>
        <w:t>иков пленэр по красивым местам Р</w:t>
      </w:r>
      <w:r w:rsidRPr="00CE1930">
        <w:rPr>
          <w:rFonts w:ascii="Times New Roman" w:hAnsi="Times New Roman" w:cs="Times New Roman"/>
          <w:sz w:val="28"/>
          <w:szCs w:val="28"/>
        </w:rPr>
        <w:t>еспублики Башкортостан.</w:t>
      </w:r>
    </w:p>
    <w:p w14:paraId="2A812464" w14:textId="4A6C0C1C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В течение летних месяцев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более 25 художников из городов</w:t>
      </w:r>
      <w:r w:rsidRPr="00CE1930">
        <w:rPr>
          <w:rFonts w:ascii="Times New Roman" w:hAnsi="Times New Roman" w:cs="Times New Roman"/>
          <w:sz w:val="28"/>
          <w:szCs w:val="28"/>
        </w:rPr>
        <w:t xml:space="preserve"> Салават, Мелеуз, Стерлитамак, Ишимбай, Белебей, Уфа при поддержке Администрации </w:t>
      </w:r>
      <w:r w:rsidR="007E2543" w:rsidRPr="00CE1930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930">
        <w:rPr>
          <w:rFonts w:ascii="Times New Roman" w:hAnsi="Times New Roman" w:cs="Times New Roman"/>
          <w:sz w:val="28"/>
          <w:szCs w:val="28"/>
        </w:rPr>
        <w:t xml:space="preserve"> организованной группой посещали живописные места нашей республики, которые вдохновили мастеров кисти на создание пейзажей, натюрмортов, тематических сюжетов. </w:t>
      </w:r>
    </w:p>
    <w:p w14:paraId="273858F4" w14:textId="20E6530C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Вдохновлённые традициями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стала логическим итогом летнего пленэра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Урал Иле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за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период 2021-2022 годов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14125" w14:textId="2DBDE344" w:rsidR="008856C0" w:rsidRPr="00CE1930" w:rsidRDefault="007E2543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В 2021-2022 гг. в городе Салават</w:t>
      </w:r>
      <w:r w:rsidR="0024055D" w:rsidRPr="00CE1930">
        <w:rPr>
          <w:rFonts w:ascii="Times New Roman" w:hAnsi="Times New Roman" w:cs="Times New Roman"/>
          <w:sz w:val="28"/>
          <w:szCs w:val="28"/>
        </w:rPr>
        <w:t xml:space="preserve"> прошел индустриальный пленэр. Художники из разных городов Республики Башкортостан приехали, чтобы запечатлеть облик современного индустриального города.</w:t>
      </w:r>
    </w:p>
    <w:p w14:paraId="7CA52BED" w14:textId="087F9DA3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По</w:t>
      </w:r>
      <w:r w:rsidR="007E2543" w:rsidRPr="00CE1930">
        <w:rPr>
          <w:rFonts w:ascii="Times New Roman" w:hAnsi="Times New Roman" w:cs="Times New Roman"/>
          <w:sz w:val="28"/>
          <w:szCs w:val="28"/>
        </w:rPr>
        <w:t xml:space="preserve"> итогам индустриального пленэра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в 2022 году состоялась выставка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Счастье работать дома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, посвященная Году модернизации профессионального образования, достойных условий труда и трудовых династий в Республике Башкортостан, а также в рамках подго</w:t>
      </w:r>
      <w:r w:rsidR="007E2543" w:rsidRPr="00CE1930">
        <w:rPr>
          <w:rFonts w:ascii="Times New Roman" w:hAnsi="Times New Roman" w:cs="Times New Roman"/>
          <w:sz w:val="28"/>
          <w:szCs w:val="28"/>
        </w:rPr>
        <w:t>товки к 75-летию города Салават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701D9488" w14:textId="50E950D0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Счастье работать дома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пользовалась особым интересом у горожан и работников предприятий, где побывали художники. В общей сложности ее посетило более 1500 человек.</w:t>
      </w:r>
    </w:p>
    <w:p w14:paraId="446FD479" w14:textId="1C8D902A" w:rsidR="00076D17" w:rsidRPr="00CE1930" w:rsidRDefault="00076D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 преддверии юбилея города, картинная галерея начала работу над масштабным проектом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Лики Салавата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7E2543" w:rsidRPr="00CE1930">
        <w:rPr>
          <w:rFonts w:ascii="Times New Roman" w:hAnsi="Times New Roman" w:cs="Times New Roman"/>
          <w:sz w:val="28"/>
          <w:szCs w:val="28"/>
        </w:rPr>
        <w:t>, п</w:t>
      </w:r>
      <w:r w:rsidRPr="00CE1930">
        <w:rPr>
          <w:rFonts w:ascii="Times New Roman" w:hAnsi="Times New Roman" w:cs="Times New Roman"/>
          <w:sz w:val="28"/>
          <w:szCs w:val="28"/>
        </w:rPr>
        <w:t>ервым этапом которого стал индустриальный пленэр. Художниками была создана серия картин, изображающих мощь заводов и предприятий, а главное красоту человека труда. Работа над проектом активно продолжалась, художники открывали для себя новые пленэрные площадки</w:t>
      </w:r>
      <w:r w:rsidR="007E2543" w:rsidRPr="00CE1930">
        <w:rPr>
          <w:rFonts w:ascii="Times New Roman" w:hAnsi="Times New Roman" w:cs="Times New Roman"/>
          <w:sz w:val="28"/>
          <w:szCs w:val="28"/>
        </w:rPr>
        <w:t>,</w:t>
      </w:r>
      <w:r w:rsidRPr="00CE1930">
        <w:rPr>
          <w:rFonts w:ascii="Times New Roman" w:hAnsi="Times New Roman" w:cs="Times New Roman"/>
          <w:sz w:val="28"/>
          <w:szCs w:val="28"/>
        </w:rPr>
        <w:t xml:space="preserve"> охватывающие разные сферы жизни города: медицину, образование, культуру и спорт.</w:t>
      </w:r>
    </w:p>
    <w:p w14:paraId="050E91A6" w14:textId="10F5B486" w:rsidR="00076D17" w:rsidRPr="00CE1930" w:rsidRDefault="00076D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Лики Салавата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— это итог работы более 100 человек: художников городов Салават, Уфа, Стерлитамак, Ишимбай, Мелеуз, Белебей, село Воскресенское. Так же активное участие в проекте приняли мастера, </w:t>
      </w:r>
      <w:r w:rsidRPr="00CE1930">
        <w:rPr>
          <w:rFonts w:ascii="Times New Roman" w:hAnsi="Times New Roman" w:cs="Times New Roman"/>
          <w:sz w:val="28"/>
          <w:szCs w:val="28"/>
        </w:rPr>
        <w:lastRenderedPageBreak/>
        <w:t xml:space="preserve">ремесленники и юные художники города Салават: учащиеся ДХШ г. </w:t>
      </w:r>
      <w:proofErr w:type="gramStart"/>
      <w:r w:rsidRPr="00CE1930">
        <w:rPr>
          <w:rFonts w:ascii="Times New Roman" w:hAnsi="Times New Roman" w:cs="Times New Roman"/>
          <w:sz w:val="28"/>
          <w:szCs w:val="28"/>
        </w:rPr>
        <w:t>Салавата</w:t>
      </w:r>
      <w:proofErr w:type="gramEnd"/>
      <w:r w:rsidRPr="00CE1930">
        <w:rPr>
          <w:rFonts w:ascii="Times New Roman" w:hAnsi="Times New Roman" w:cs="Times New Roman"/>
          <w:sz w:val="28"/>
          <w:szCs w:val="28"/>
        </w:rPr>
        <w:t xml:space="preserve"> и ребята общественной организации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Материнское сердце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CC5B106" w14:textId="3C8FD062" w:rsidR="0024055D" w:rsidRPr="00CE1930" w:rsidRDefault="0024055D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7F94D" w14:textId="51C1599E" w:rsidR="00DD5B0A" w:rsidRPr="004D57B0" w:rsidRDefault="00CE1930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559E5" w:rsidRPr="004D57B0">
        <w:rPr>
          <w:rFonts w:ascii="Times New Roman" w:hAnsi="Times New Roman" w:cs="Times New Roman"/>
          <w:b/>
          <w:bCs/>
          <w:sz w:val="28"/>
          <w:szCs w:val="28"/>
        </w:rPr>
        <w:t xml:space="preserve">Мемориальный комплекс </w:t>
      </w:r>
      <w:r w:rsidR="004D57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59E5" w:rsidRPr="004D57B0">
        <w:rPr>
          <w:rFonts w:ascii="Times New Roman" w:hAnsi="Times New Roman" w:cs="Times New Roman"/>
          <w:b/>
          <w:bCs/>
          <w:sz w:val="28"/>
          <w:szCs w:val="28"/>
        </w:rPr>
        <w:t xml:space="preserve">Земля </w:t>
      </w:r>
      <w:proofErr w:type="spellStart"/>
      <w:r w:rsidR="002559E5" w:rsidRPr="004D57B0">
        <w:rPr>
          <w:rFonts w:ascii="Times New Roman" w:hAnsi="Times New Roman" w:cs="Times New Roman"/>
          <w:b/>
          <w:bCs/>
          <w:sz w:val="28"/>
          <w:szCs w:val="28"/>
        </w:rPr>
        <w:t>Юрматы</w:t>
      </w:r>
      <w:proofErr w:type="spellEnd"/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2559E5" w:rsidRPr="004D57B0">
        <w:rPr>
          <w:rFonts w:ascii="Times New Roman" w:hAnsi="Times New Roman" w:cs="Times New Roman"/>
          <w:sz w:val="28"/>
          <w:szCs w:val="28"/>
        </w:rPr>
        <w:t xml:space="preserve"> структурное подразделение</w:t>
      </w:r>
      <w:r w:rsidR="00DD5B0A" w:rsidRPr="004D57B0">
        <w:rPr>
          <w:rFonts w:ascii="Times New Roman" w:hAnsi="Times New Roman" w:cs="Times New Roman"/>
          <w:sz w:val="28"/>
          <w:szCs w:val="28"/>
        </w:rPr>
        <w:t xml:space="preserve"> </w:t>
      </w:r>
      <w:r w:rsidR="002559E5" w:rsidRPr="004D57B0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и искусства</w:t>
      </w:r>
      <w:r w:rsidRPr="004D57B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2559E5" w:rsidRPr="004D57B0">
        <w:rPr>
          <w:rFonts w:ascii="Times New Roman" w:hAnsi="Times New Roman" w:cs="Times New Roman"/>
          <w:sz w:val="28"/>
          <w:szCs w:val="28"/>
        </w:rPr>
        <w:t>Наследия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2559E5" w:rsidRPr="004D57B0">
        <w:rPr>
          <w:rFonts w:ascii="Times New Roman" w:hAnsi="Times New Roman" w:cs="Times New Roman"/>
          <w:sz w:val="28"/>
          <w:szCs w:val="28"/>
        </w:rPr>
        <w:t xml:space="preserve"> с 2009 года. </w:t>
      </w:r>
    </w:p>
    <w:p w14:paraId="69A8F41C" w14:textId="0BE3C607" w:rsidR="002559E5" w:rsidRPr="004D57B0" w:rsidRDefault="002559E5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Комплекс открылся 23 сентября 2003 года. Мемориальный комплекс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4D57B0"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 w:rsidRPr="004D57B0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 вносит большой вклад в военно-патриотическое воспитание молодежи. Это визитная карточка города. Уникальность мемориала в том, что аналога такого комплекса нет в Республике Башкортостан и Российской Федерации.</w:t>
      </w:r>
    </w:p>
    <w:p w14:paraId="11A9BB2E" w14:textId="6E8656C3" w:rsidR="002559E5" w:rsidRPr="004D57B0" w:rsidRDefault="002559E5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Ежегодно на мемориале проводятся мероприятия: торжественный митинг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4D57B0">
        <w:rPr>
          <w:rFonts w:ascii="Times New Roman" w:hAnsi="Times New Roman" w:cs="Times New Roman"/>
          <w:sz w:val="28"/>
          <w:szCs w:val="28"/>
        </w:rPr>
        <w:t>День Победы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, траурная церемония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4D57B0">
        <w:rPr>
          <w:rFonts w:ascii="Times New Roman" w:hAnsi="Times New Roman" w:cs="Times New Roman"/>
          <w:sz w:val="28"/>
          <w:szCs w:val="28"/>
        </w:rPr>
        <w:t>День памяти и скорби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, обзорная экскурсия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4D57B0">
        <w:rPr>
          <w:rFonts w:ascii="Times New Roman" w:hAnsi="Times New Roman" w:cs="Times New Roman"/>
          <w:sz w:val="28"/>
          <w:szCs w:val="28"/>
        </w:rPr>
        <w:t>По следам Салавата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4D57B0">
        <w:rPr>
          <w:rFonts w:ascii="Times New Roman" w:hAnsi="Times New Roman" w:cs="Times New Roman"/>
          <w:sz w:val="28"/>
          <w:szCs w:val="28"/>
        </w:rPr>
        <w:t>История семи деревень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E817E" w14:textId="330676C1" w:rsidR="002559E5" w:rsidRPr="004D57B0" w:rsidRDefault="002559E5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Ежегодно члены РОО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7B0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4D57B0">
        <w:rPr>
          <w:rFonts w:ascii="Times New Roman" w:hAnsi="Times New Roman" w:cs="Times New Roman"/>
          <w:sz w:val="28"/>
          <w:szCs w:val="28"/>
        </w:rPr>
        <w:t xml:space="preserve"> совместно с сотрудниками городского музея выезжают на места захоронения наших земляков, погибших в годы Великой Отечественной войны 1941-1945 гг. За текущий период были </w:t>
      </w:r>
      <w:r w:rsidR="00DD5B0A" w:rsidRPr="004D57B0">
        <w:rPr>
          <w:rFonts w:ascii="Times New Roman" w:hAnsi="Times New Roman" w:cs="Times New Roman"/>
          <w:sz w:val="28"/>
          <w:szCs w:val="28"/>
        </w:rPr>
        <w:t>найдены захоронения 4 человек в</w:t>
      </w:r>
      <w:r w:rsidRPr="004D57B0">
        <w:rPr>
          <w:rFonts w:ascii="Times New Roman" w:hAnsi="Times New Roman" w:cs="Times New Roman"/>
          <w:sz w:val="28"/>
          <w:szCs w:val="28"/>
        </w:rPr>
        <w:t xml:space="preserve"> Волгоградской, Ленинградской, Ростовской областях, в Краснодарском крае. </w:t>
      </w:r>
    </w:p>
    <w:p w14:paraId="0B3A97F1" w14:textId="5A0D637E" w:rsidR="002559E5" w:rsidRPr="004D57B0" w:rsidRDefault="002559E5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Традици</w:t>
      </w:r>
      <w:r w:rsidR="00DD5B0A" w:rsidRPr="004D57B0">
        <w:rPr>
          <w:rFonts w:ascii="Times New Roman" w:hAnsi="Times New Roman" w:cs="Times New Roman"/>
          <w:sz w:val="28"/>
          <w:szCs w:val="28"/>
        </w:rPr>
        <w:t>ей</w:t>
      </w:r>
      <w:r w:rsidRPr="004D57B0">
        <w:rPr>
          <w:rFonts w:ascii="Times New Roman" w:hAnsi="Times New Roman" w:cs="Times New Roman"/>
          <w:sz w:val="28"/>
          <w:szCs w:val="28"/>
        </w:rPr>
        <w:t xml:space="preserve"> стало проведени</w:t>
      </w:r>
      <w:r w:rsidR="00DD5B0A" w:rsidRPr="004D57B0">
        <w:rPr>
          <w:rFonts w:ascii="Times New Roman" w:hAnsi="Times New Roman" w:cs="Times New Roman"/>
          <w:sz w:val="28"/>
          <w:szCs w:val="28"/>
        </w:rPr>
        <w:t>е</w:t>
      </w:r>
      <w:r w:rsidRPr="004D57B0">
        <w:rPr>
          <w:rFonts w:ascii="Times New Roman" w:hAnsi="Times New Roman" w:cs="Times New Roman"/>
          <w:sz w:val="28"/>
          <w:szCs w:val="28"/>
        </w:rPr>
        <w:t xml:space="preserve"> н</w:t>
      </w:r>
      <w:r w:rsidR="00DD5B0A" w:rsidRPr="004D57B0">
        <w:rPr>
          <w:rFonts w:ascii="Times New Roman" w:hAnsi="Times New Roman" w:cs="Times New Roman"/>
          <w:sz w:val="28"/>
          <w:szCs w:val="28"/>
        </w:rPr>
        <w:t>а комплексе экологических акций,</w:t>
      </w:r>
      <w:r w:rsidRPr="004D57B0">
        <w:rPr>
          <w:rFonts w:ascii="Times New Roman" w:hAnsi="Times New Roman" w:cs="Times New Roman"/>
          <w:sz w:val="28"/>
          <w:szCs w:val="28"/>
        </w:rPr>
        <w:t xml:space="preserve"> посадка деревьев и елей, уборка территории. </w:t>
      </w:r>
    </w:p>
    <w:p w14:paraId="743A0548" w14:textId="0784D301" w:rsidR="00BC3AED" w:rsidRPr="00CE1930" w:rsidRDefault="002559E5" w:rsidP="004D57B0">
      <w:pPr>
        <w:tabs>
          <w:tab w:val="left" w:pos="38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На мемориале установлены современные таблички с </w:t>
      </w:r>
      <w:r w:rsidRPr="004D57B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D57B0">
        <w:rPr>
          <w:rFonts w:ascii="Times New Roman" w:hAnsi="Times New Roman" w:cs="Times New Roman"/>
          <w:sz w:val="28"/>
          <w:szCs w:val="28"/>
        </w:rPr>
        <w:t xml:space="preserve">- кодами, где любой желающий может ознакомиться с информацией основания деревень и самого комплекса в </w:t>
      </w:r>
      <w:r w:rsidR="00C637B7" w:rsidRPr="004D57B0">
        <w:rPr>
          <w:rFonts w:ascii="Times New Roman" w:hAnsi="Times New Roman" w:cs="Times New Roman"/>
          <w:sz w:val="28"/>
          <w:szCs w:val="28"/>
        </w:rPr>
        <w:t>удобное</w:t>
      </w:r>
      <w:r w:rsidRPr="004D57B0">
        <w:rPr>
          <w:rFonts w:ascii="Times New Roman" w:hAnsi="Times New Roman" w:cs="Times New Roman"/>
          <w:sz w:val="28"/>
          <w:szCs w:val="28"/>
        </w:rPr>
        <w:t xml:space="preserve"> </w:t>
      </w:r>
      <w:r w:rsidR="00C637B7" w:rsidRPr="004D57B0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4D57B0">
        <w:rPr>
          <w:rFonts w:ascii="Times New Roman" w:hAnsi="Times New Roman" w:cs="Times New Roman"/>
          <w:sz w:val="28"/>
          <w:szCs w:val="28"/>
        </w:rPr>
        <w:t>время.</w:t>
      </w:r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55E27" w14:textId="3EDFACB4" w:rsidR="008856C0" w:rsidRPr="00CE1930" w:rsidRDefault="008856C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>Фондовая деятельность учреждения</w:t>
      </w:r>
    </w:p>
    <w:p w14:paraId="46ECCA37" w14:textId="3F07A771" w:rsidR="008856C0" w:rsidRPr="00CE1930" w:rsidRDefault="008856C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МБУ К и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г. Салавата работает согласно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Единым правилам организации и комплектования, учета, хранения и использования музейных предметов и музейных коллекций (утвержденным приказом Министерства культуры Российской Федерации от 23</w:t>
      </w:r>
      <w:r w:rsidR="00BB3093" w:rsidRPr="00CE1930">
        <w:rPr>
          <w:rFonts w:ascii="Times New Roman" w:hAnsi="Times New Roman" w:cs="Times New Roman"/>
          <w:sz w:val="28"/>
          <w:szCs w:val="28"/>
        </w:rPr>
        <w:t>.07.2020 г. № 827) разработанным</w:t>
      </w:r>
      <w:r w:rsidRPr="00CE193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="0091280F" w:rsidRPr="00CE1930">
        <w:rPr>
          <w:rFonts w:ascii="Times New Roman" w:hAnsi="Times New Roman" w:cs="Times New Roman"/>
          <w:sz w:val="28"/>
          <w:szCs w:val="28"/>
        </w:rPr>
        <w:t>законом от</w:t>
      </w:r>
      <w:r w:rsidRPr="00CE1930">
        <w:rPr>
          <w:rFonts w:ascii="Times New Roman" w:hAnsi="Times New Roman" w:cs="Times New Roman"/>
          <w:sz w:val="28"/>
          <w:szCs w:val="28"/>
        </w:rPr>
        <w:t xml:space="preserve"> 26.05.1996 г. № 54-ФЗ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О музейном фонде</w:t>
      </w: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930">
        <w:rPr>
          <w:rFonts w:ascii="Times New Roman" w:hAnsi="Times New Roman" w:cs="Times New Roman"/>
          <w:sz w:val="28"/>
          <w:szCs w:val="28"/>
        </w:rPr>
        <w:t>Российской Федерации и музеях в Российской Федерации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9BBBB" w14:textId="2CFDA131" w:rsidR="008856C0" w:rsidRPr="00CE1930" w:rsidRDefault="008856C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Все предметы принимаются по соответствующим актам, которые далее регистрируются в книгах регистрации.  </w:t>
      </w:r>
    </w:p>
    <w:p w14:paraId="6393C747" w14:textId="1839B28F" w:rsidR="008856C0" w:rsidRDefault="008856C0" w:rsidP="004D57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Согласно положению о Государственном каталоге Музейного фонда Российской Федерации, утвержденным приказом Министерства культуры Российской </w:t>
      </w:r>
      <w:r w:rsidR="00786E0D" w:rsidRPr="00CE1930">
        <w:rPr>
          <w:rFonts w:ascii="Times New Roman" w:hAnsi="Times New Roman" w:cs="Times New Roman"/>
          <w:sz w:val="28"/>
          <w:szCs w:val="28"/>
        </w:rPr>
        <w:t>Федерации №</w:t>
      </w:r>
      <w:r w:rsidRPr="00CE1930">
        <w:rPr>
          <w:rFonts w:ascii="Times New Roman" w:hAnsi="Times New Roman" w:cs="Times New Roman"/>
          <w:sz w:val="28"/>
          <w:szCs w:val="28"/>
        </w:rPr>
        <w:t xml:space="preserve"> 2012 от 01.12.2017 г., все музейные предметы основного фонда вносятся в Реестр Музейного фонда. Это на сайте ГК РФ на каждый музейный предмет создается карточка музейного предмета, куда включается: фотография и полное описание предмета, время создания предмета, сохранность, размер, источник поступления (от кого принят предмет и № акта ПП). С сентября 2017 г. по сентябрь 2023 года в ГК РФ были внесены </w:t>
      </w: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4798 </w:t>
      </w:r>
      <w:r w:rsidRPr="00CE1930">
        <w:rPr>
          <w:rFonts w:ascii="Times New Roman" w:hAnsi="Times New Roman" w:cs="Times New Roman"/>
          <w:sz w:val="28"/>
          <w:szCs w:val="28"/>
        </w:rPr>
        <w:t>предметов.</w:t>
      </w:r>
      <w:r w:rsidR="002A777B" w:rsidRPr="00CE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C3202" w14:textId="77777777" w:rsidR="004D57B0" w:rsidRPr="00CE1930" w:rsidRDefault="004D57B0" w:rsidP="004D57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C8A55" w14:textId="61C2A50A" w:rsidR="00D74F17" w:rsidRPr="00CE1930" w:rsidRDefault="008856C0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3941" w:rsidRPr="00CE1930">
        <w:rPr>
          <w:rFonts w:ascii="Times New Roman" w:hAnsi="Times New Roman" w:cs="Times New Roman"/>
          <w:sz w:val="28"/>
          <w:szCs w:val="28"/>
        </w:rPr>
        <w:tab/>
      </w:r>
      <w:r w:rsidR="00D74F17" w:rsidRPr="00CE1930">
        <w:rPr>
          <w:rFonts w:ascii="Times New Roman" w:hAnsi="Times New Roman" w:cs="Times New Roman"/>
          <w:b/>
          <w:bCs/>
          <w:sz w:val="28"/>
          <w:szCs w:val="28"/>
        </w:rPr>
        <w:t>Сотрудничество с общественными организациями города</w:t>
      </w:r>
    </w:p>
    <w:p w14:paraId="14A3E587" w14:textId="16BC7621" w:rsidR="00D74F17" w:rsidRPr="00CE1930" w:rsidRDefault="00800802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и  И “Наследие” г. Салавата 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тесно сотрудничает </w:t>
      </w:r>
      <w:r w:rsidR="00BB3093" w:rsidRPr="00CE1930">
        <w:rPr>
          <w:rFonts w:ascii="Times New Roman" w:hAnsi="Times New Roman" w:cs="Times New Roman"/>
          <w:sz w:val="28"/>
          <w:szCs w:val="28"/>
        </w:rPr>
        <w:t xml:space="preserve">с 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города: с Региональной общественной организаций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Союз татарских женщин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РБ; с Общественной организацией Всемирный Курултай башкир г. Салавата РБ; Региональной </w:t>
      </w:r>
      <w:r w:rsidR="00BB3093" w:rsidRPr="00CE1930">
        <w:rPr>
          <w:rFonts w:ascii="Times New Roman" w:hAnsi="Times New Roman" w:cs="Times New Roman"/>
          <w:sz w:val="28"/>
          <w:szCs w:val="28"/>
        </w:rPr>
        <w:t xml:space="preserve">общественной организацией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3093" w:rsidRPr="00CE1930">
        <w:rPr>
          <w:rFonts w:ascii="Times New Roman" w:hAnsi="Times New Roman" w:cs="Times New Roman"/>
          <w:sz w:val="28"/>
          <w:szCs w:val="28"/>
        </w:rPr>
        <w:t>Аллаг</w:t>
      </w:r>
      <w:r w:rsidR="00D74F17" w:rsidRPr="00CE1930">
        <w:rPr>
          <w:rFonts w:ascii="Times New Roman" w:hAnsi="Times New Roman" w:cs="Times New Roman"/>
          <w:sz w:val="28"/>
          <w:szCs w:val="28"/>
        </w:rPr>
        <w:t>уват</w:t>
      </w:r>
      <w:proofErr w:type="spellEnd"/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; Отделением региональной общественной организации в г. Салавате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Собор русских Башкортостана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и т.д. В стенах 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МБУ К </w:t>
      </w:r>
      <w:proofErr w:type="gramStart"/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и  И</w:t>
      </w:r>
      <w:proofErr w:type="gramEnd"/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“Наследие” г. Салавата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совместно проводятся такие мероприятия как: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День национального костюма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День Республики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Мой национальный костюм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Семь чудес Башкортостана!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Тайны народов Башкортостана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>.</w:t>
      </w:r>
    </w:p>
    <w:p w14:paraId="50F932A7" w14:textId="408CE918" w:rsidR="0069194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Сотрудники ведут большую работу с городской общественной организацией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Материнское сердце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которая объединяет родителей, воспитывающих детей с ограниченными возможностями здоровья. Сотрудниками музея был разработан проект программы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Слушая сердцем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здоровья. Проект направлен на вовлечение лиц с ограниченными возможностями в культурную жизнь город</w:t>
      </w:r>
      <w:r w:rsidR="00BB3093" w:rsidRPr="00CE1930">
        <w:rPr>
          <w:rFonts w:ascii="Times New Roman" w:hAnsi="Times New Roman" w:cs="Times New Roman"/>
          <w:sz w:val="28"/>
          <w:szCs w:val="28"/>
        </w:rPr>
        <w:t>а, предоставление им возможности</w:t>
      </w:r>
      <w:r w:rsidRPr="00CE1930">
        <w:rPr>
          <w:rFonts w:ascii="Times New Roman" w:hAnsi="Times New Roman" w:cs="Times New Roman"/>
          <w:sz w:val="28"/>
          <w:szCs w:val="28"/>
        </w:rPr>
        <w:t xml:space="preserve"> стать постоянными посетителями и иметь равный с другими доступ к культурному наследию. </w:t>
      </w:r>
    </w:p>
    <w:p w14:paraId="566A07BF" w14:textId="77777777" w:rsidR="002A777B" w:rsidRPr="00CE1930" w:rsidRDefault="002A777B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6A7D4" w14:textId="206726BA" w:rsidR="00D74F17" w:rsidRPr="00CE1930" w:rsidRDefault="00DA3C6E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/>
        </w:rPr>
        <w:t>МБУ К и  И “Наследие” г. Салавата</w:t>
      </w:r>
      <w:r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</w:t>
      </w:r>
      <w:r w:rsidR="00BB3093" w:rsidRPr="00CE1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- </w:t>
      </w:r>
      <w:r w:rsidR="00BB3093" w:rsidRPr="00CE1930">
        <w:rPr>
          <w:rFonts w:ascii="Times New Roman" w:hAnsi="Times New Roman" w:cs="Times New Roman"/>
          <w:b/>
          <w:bCs/>
          <w:sz w:val="28"/>
          <w:szCs w:val="28"/>
        </w:rPr>
        <w:t>участник многих р</w:t>
      </w:r>
      <w:r w:rsidR="00D74F17" w:rsidRPr="00CE1930">
        <w:rPr>
          <w:rFonts w:ascii="Times New Roman" w:hAnsi="Times New Roman" w:cs="Times New Roman"/>
          <w:b/>
          <w:bCs/>
          <w:sz w:val="28"/>
          <w:szCs w:val="28"/>
        </w:rPr>
        <w:t>еспубликанских</w:t>
      </w:r>
      <w:r w:rsidR="00BB3093" w:rsidRPr="00CE1930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Pr="00CE1930">
        <w:rPr>
          <w:rFonts w:ascii="Times New Roman" w:hAnsi="Times New Roman" w:cs="Times New Roman"/>
          <w:b/>
          <w:bCs/>
          <w:sz w:val="28"/>
          <w:szCs w:val="28"/>
        </w:rPr>
        <w:t>сероссийских, международных</w:t>
      </w:r>
      <w:r w:rsidR="00D74F17"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 акций</w:t>
      </w:r>
      <w:r w:rsidRPr="00CE19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E15A57" w14:textId="3F39E754" w:rsidR="00D74F17" w:rsidRPr="00CE1930" w:rsidRDefault="00BB3093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Республиканская музейная акция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День</w:t>
      </w:r>
      <w:r w:rsidRPr="00CE1930">
        <w:rPr>
          <w:rFonts w:ascii="Times New Roman" w:hAnsi="Times New Roman" w:cs="Times New Roman"/>
          <w:sz w:val="28"/>
          <w:szCs w:val="28"/>
        </w:rPr>
        <w:t xml:space="preserve"> мужества и памяти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, посвящённая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Международному дню памяти жертв </w:t>
      </w:r>
      <w:r w:rsidR="00D74F17" w:rsidRPr="00CE1930">
        <w:rPr>
          <w:rFonts w:ascii="Times New Roman" w:hAnsi="Times New Roman" w:cs="Times New Roman"/>
          <w:i/>
          <w:iCs/>
          <w:sz w:val="28"/>
          <w:szCs w:val="28"/>
        </w:rPr>
        <w:t>Холокост</w:t>
      </w:r>
      <w:r w:rsidR="00D74F17" w:rsidRPr="00CE1930">
        <w:rPr>
          <w:rFonts w:ascii="Times New Roman" w:hAnsi="Times New Roman" w:cs="Times New Roman"/>
          <w:sz w:val="28"/>
          <w:szCs w:val="28"/>
        </w:rPr>
        <w:t>а и Дню снятия блокады Ленинграда.</w:t>
      </w:r>
    </w:p>
    <w:p w14:paraId="0B538BDB" w14:textId="5C9AF31B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Неделя Героев Сталинграда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1F2918A4" w14:textId="1B36C530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День мужества и памяти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6A31B61" w14:textId="1BCB841B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Неделя педагога и на</w:t>
      </w:r>
      <w:r w:rsidR="00BB3093" w:rsidRPr="00CE1930">
        <w:rPr>
          <w:rFonts w:ascii="Times New Roman" w:hAnsi="Times New Roman" w:cs="Times New Roman"/>
          <w:sz w:val="28"/>
          <w:szCs w:val="28"/>
        </w:rPr>
        <w:t>ставника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BB3093" w:rsidRPr="00CE1930">
        <w:rPr>
          <w:rFonts w:ascii="Times New Roman" w:hAnsi="Times New Roman" w:cs="Times New Roman"/>
          <w:sz w:val="28"/>
          <w:szCs w:val="28"/>
        </w:rPr>
        <w:t>, посвященная 200-летию</w:t>
      </w:r>
      <w:r w:rsidRPr="00CE1930">
        <w:rPr>
          <w:rFonts w:ascii="Times New Roman" w:hAnsi="Times New Roman" w:cs="Times New Roman"/>
          <w:sz w:val="28"/>
          <w:szCs w:val="28"/>
        </w:rPr>
        <w:t xml:space="preserve"> со дня рождения К.Д. Ушинского.</w:t>
      </w:r>
    </w:p>
    <w:p w14:paraId="3A5E1CE0" w14:textId="21582C87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Интернет-акция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Они сражались за Сталинград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47867F89" w14:textId="533DBB84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День ветеранов локальных конфликтов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DD79386" w14:textId="2DEE3276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День солдат, ветеранов боевых действий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22432C9C" w14:textId="595E88BA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Международная просветительская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Ночь географии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613279B" w14:textId="3F6C2EDB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Всероссийская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Ночь музеев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27E30B00" w14:textId="77777777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День открытых дверей в День Победы</w:t>
      </w:r>
    </w:p>
    <w:p w14:paraId="4C29C07D" w14:textId="77777777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Общереспубликанская минута молчания.</w:t>
      </w:r>
    </w:p>
    <w:p w14:paraId="78CA4BCE" w14:textId="75661F8C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762276"/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bookmarkEnd w:id="2"/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Музей для детей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3CB1A39" w14:textId="69143D05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Единый урок памяти в музее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21B99DE7" w14:textId="2C08026A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Музей и спорт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68EB6C4D" w14:textId="29D80CC7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Башкортостан – республика музеев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6A775" w14:textId="7A554877" w:rsidR="00D74F17" w:rsidRPr="00CE1930" w:rsidRDefault="00D74F17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Республиканская музейная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Батыры вчер</w:t>
      </w:r>
      <w:r w:rsidR="00BB3093" w:rsidRPr="00CE1930">
        <w:rPr>
          <w:rFonts w:ascii="Times New Roman" w:hAnsi="Times New Roman" w:cs="Times New Roman"/>
          <w:sz w:val="28"/>
          <w:szCs w:val="28"/>
        </w:rPr>
        <w:t>а и сегодня: от периода русско-турецких вой</w:t>
      </w:r>
      <w:r w:rsidRPr="00CE1930">
        <w:rPr>
          <w:rFonts w:ascii="Times New Roman" w:hAnsi="Times New Roman" w:cs="Times New Roman"/>
          <w:sz w:val="28"/>
          <w:szCs w:val="28"/>
        </w:rPr>
        <w:t>н до героев СВО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10F1D481" w14:textId="229AD8B3" w:rsidR="00DA3C6E" w:rsidRPr="00CE1930" w:rsidRDefault="00DA3C6E" w:rsidP="004D57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акция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Ночь искусств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289B96C4" w14:textId="77777777" w:rsidR="00DA3C6E" w:rsidRPr="00CE1930" w:rsidRDefault="00DA3C6E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2C809" w14:textId="533A9FB4" w:rsidR="00D74F17" w:rsidRPr="00CE1930" w:rsidRDefault="00BB3093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>Участие в республиканских, в</w:t>
      </w:r>
      <w:r w:rsidR="00D74F17"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сероссийских конкурсах и грантах: </w:t>
      </w:r>
    </w:p>
    <w:p w14:paraId="2120CF59" w14:textId="66A05D80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="00EB4B78" w:rsidRPr="00CE193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02BF4727" w14:textId="10658A0B" w:rsidR="00D74F17" w:rsidRPr="00CE1930" w:rsidRDefault="00D74F17" w:rsidP="004D57B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Республиканский конкурс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Лучший муниципальный краеведческий музей года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95105" w14:textId="21D0E19B" w:rsidR="00D74F17" w:rsidRPr="00CE1930" w:rsidRDefault="00D74F17" w:rsidP="004D57B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Конкурс профессионального мастерства музейных работников в Республике Башкортостан.</w:t>
      </w:r>
      <w:r w:rsidR="00BB3093" w:rsidRPr="00CE1930">
        <w:rPr>
          <w:rFonts w:ascii="Times New Roman" w:hAnsi="Times New Roman" w:cs="Times New Roman"/>
          <w:sz w:val="28"/>
          <w:szCs w:val="28"/>
        </w:rPr>
        <w:t xml:space="preserve"> У</w:t>
      </w:r>
      <w:r w:rsidRPr="00CE1930">
        <w:rPr>
          <w:rFonts w:ascii="Times New Roman" w:hAnsi="Times New Roman" w:cs="Times New Roman"/>
          <w:sz w:val="28"/>
          <w:szCs w:val="28"/>
        </w:rPr>
        <w:t xml:space="preserve">частие в номинациях: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Первые шаги в музее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Экскурсовод года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Куратор года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9463352" w14:textId="2E212D87" w:rsidR="00D74F17" w:rsidRPr="00CE1930" w:rsidRDefault="00D74F17" w:rsidP="004D57B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Кон</w:t>
      </w:r>
      <w:r w:rsidR="00BB3093" w:rsidRPr="00CE1930">
        <w:rPr>
          <w:rFonts w:ascii="Times New Roman" w:hAnsi="Times New Roman" w:cs="Times New Roman"/>
          <w:sz w:val="28"/>
          <w:szCs w:val="28"/>
        </w:rPr>
        <w:t>курс на предоставление грантов П</w:t>
      </w:r>
      <w:r w:rsidRPr="00CE1930">
        <w:rPr>
          <w:rFonts w:ascii="Times New Roman" w:hAnsi="Times New Roman" w:cs="Times New Roman"/>
          <w:sz w:val="28"/>
          <w:szCs w:val="28"/>
        </w:rPr>
        <w:t>резидента Российской Федерации на реализацию проектов в области культуры, искусства и креативных индустрий.</w:t>
      </w:r>
    </w:p>
    <w:p w14:paraId="652B76A0" w14:textId="2155788E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Музейный сквер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направлен на раскрытие историко-культурного и краевед</w:t>
      </w:r>
      <w:r w:rsidR="00BB3093" w:rsidRPr="00CE1930">
        <w:rPr>
          <w:rFonts w:ascii="Times New Roman" w:hAnsi="Times New Roman" w:cs="Times New Roman"/>
          <w:sz w:val="28"/>
          <w:szCs w:val="28"/>
        </w:rPr>
        <w:t>ческого потенциала территории ГО</w:t>
      </w:r>
      <w:r w:rsidRPr="00CE1930">
        <w:rPr>
          <w:rFonts w:ascii="Times New Roman" w:hAnsi="Times New Roman" w:cs="Times New Roman"/>
          <w:sz w:val="28"/>
          <w:szCs w:val="28"/>
        </w:rPr>
        <w:t xml:space="preserve"> г. Салават за счёт развития инфраструктуры креативного пространства музейного сквера.</w:t>
      </w:r>
    </w:p>
    <w:p w14:paraId="4F72CDE9" w14:textId="77777777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И предполагает установку тематического памятника в сквере за музеем, связанного с экспозициями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музея.</w:t>
      </w:r>
    </w:p>
    <w:p w14:paraId="0252522B" w14:textId="4380EF56" w:rsidR="00D74F17" w:rsidRPr="00CE1930" w:rsidRDefault="00D74F17" w:rsidP="004D57B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Выполнение партнерских обязательств по проекту-победителю конкурса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Герои Донбасса-герои Башкортостана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Президентского фонда культурных инициатив в музее. Проект создан ТК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Салават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и ПО АНО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Начало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, а городской историко-краеведческий музей является информационным партнером.</w:t>
      </w:r>
    </w:p>
    <w:p w14:paraId="2B26EC07" w14:textId="77777777" w:rsidR="00D74F17" w:rsidRPr="00CE1930" w:rsidRDefault="00D74F17" w:rsidP="004D57B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Профессиональный конкурс детских, семейных и подростковых музейных программ и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опен-колле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VI Всероссийского музейного форума по детским, семейным и подростковым программам.</w:t>
      </w:r>
    </w:p>
    <w:p w14:paraId="0F398910" w14:textId="77777777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BDDFD" w14:textId="77777777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>2022 год.</w:t>
      </w:r>
    </w:p>
    <w:p w14:paraId="52900F12" w14:textId="0D3E12C3" w:rsidR="00D74F17" w:rsidRPr="00CE1930" w:rsidRDefault="00BB3093" w:rsidP="004D57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I</w:t>
      </w:r>
      <w:r w:rsidRPr="00CE19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Межрегиональный конкурс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Язык предков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>.</w:t>
      </w:r>
    </w:p>
    <w:p w14:paraId="7B9F0F69" w14:textId="77777777" w:rsidR="00D74F17" w:rsidRPr="00CE1930" w:rsidRDefault="00D74F17" w:rsidP="004D57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 Конкурс мероприятий по истории правил дорожного движения.</w:t>
      </w:r>
    </w:p>
    <w:p w14:paraId="201F223D" w14:textId="2A99B2BE" w:rsidR="00D74F17" w:rsidRPr="00CE1930" w:rsidRDefault="00D74F17" w:rsidP="004D57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Региональный конкурс – фестиваль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Наследие Салавата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657131A2" w14:textId="6A03610C" w:rsidR="00D74F17" w:rsidRPr="00CE1930" w:rsidRDefault="00D74F17" w:rsidP="004D57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Республиканский конкурс на лучший сценарий культурно-массового мероприятия. Организатор ко</w:t>
      </w:r>
      <w:r w:rsidR="00BB3093" w:rsidRPr="00CE1930">
        <w:rPr>
          <w:rFonts w:ascii="Times New Roman" w:hAnsi="Times New Roman" w:cs="Times New Roman"/>
          <w:sz w:val="28"/>
          <w:szCs w:val="28"/>
        </w:rPr>
        <w:t>нкурса -</w:t>
      </w:r>
      <w:r w:rsidRPr="00CE1930">
        <w:rPr>
          <w:rFonts w:ascii="Times New Roman" w:hAnsi="Times New Roman" w:cs="Times New Roman"/>
          <w:sz w:val="28"/>
          <w:szCs w:val="28"/>
        </w:rPr>
        <w:t xml:space="preserve"> Республиканский центр народного творчества. </w:t>
      </w:r>
    </w:p>
    <w:p w14:paraId="428A0BE3" w14:textId="79F00D4B" w:rsidR="00D74F17" w:rsidRPr="00CE1930" w:rsidRDefault="00D74F17" w:rsidP="004D57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Успешное прохождение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Этнографическая мозаика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размещение в экспозиции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>-кодов экспонатов с точками ин</w:t>
      </w:r>
      <w:r w:rsidR="00BB3093" w:rsidRPr="00CE1930">
        <w:rPr>
          <w:rFonts w:ascii="Times New Roman" w:hAnsi="Times New Roman" w:cs="Times New Roman"/>
          <w:sz w:val="28"/>
          <w:szCs w:val="28"/>
        </w:rPr>
        <w:t xml:space="preserve">тереса по проекту Министерства </w:t>
      </w:r>
      <w:r w:rsidR="00BB3093" w:rsidRPr="00CE1930">
        <w:rPr>
          <w:rFonts w:ascii="Times New Roman" w:hAnsi="Times New Roman" w:cs="Times New Roman"/>
          <w:sz w:val="28"/>
          <w:szCs w:val="28"/>
          <w:lang w:val="ba-RU"/>
        </w:rPr>
        <w:t>к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ультуры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РФ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Артефакт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4D838BC9" w14:textId="79A6D5C5" w:rsidR="00D74F17" w:rsidRPr="00CE1930" w:rsidRDefault="00D74F17" w:rsidP="004D57B0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конкурса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Туристический сувенир-2022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14:paraId="497D654C" w14:textId="77777777" w:rsidR="00E17004" w:rsidRPr="00CE1930" w:rsidRDefault="00E17004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669C6" w14:textId="77671AD5" w:rsidR="00D74F17" w:rsidRPr="00CE1930" w:rsidRDefault="00D74F1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2021 год. </w:t>
      </w:r>
    </w:p>
    <w:p w14:paraId="39E4512A" w14:textId="00823339" w:rsidR="00D74F17" w:rsidRPr="00CE1930" w:rsidRDefault="00D74F17" w:rsidP="004D57B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Конкурс Русского географического общества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Лучший гид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>.</w:t>
      </w:r>
    </w:p>
    <w:p w14:paraId="070A8CC8" w14:textId="31422787" w:rsidR="00D74F17" w:rsidRPr="00CE1930" w:rsidRDefault="004D57B0" w:rsidP="004D57B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Моё детство-война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Общероссийской </w:t>
      </w:r>
      <w:proofErr w:type="spellStart"/>
      <w:r w:rsidR="00D74F17" w:rsidRPr="00CE1930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="00BB3093" w:rsidRPr="00CE1930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D74F17" w:rsidRPr="00CE1930">
        <w:rPr>
          <w:rFonts w:ascii="Times New Roman" w:hAnsi="Times New Roman" w:cs="Times New Roman"/>
          <w:sz w:val="28"/>
          <w:szCs w:val="28"/>
        </w:rPr>
        <w:t xml:space="preserve">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4F17" w:rsidRPr="00CE1930">
        <w:rPr>
          <w:rFonts w:ascii="Times New Roman" w:hAnsi="Times New Roman" w:cs="Times New Roman"/>
          <w:sz w:val="28"/>
          <w:szCs w:val="28"/>
        </w:rPr>
        <w:t>Ассоциация почетных граждан, наставников и талантливой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17" w:rsidRPr="00CE1930">
        <w:rPr>
          <w:rFonts w:ascii="Times New Roman" w:hAnsi="Times New Roman" w:cs="Times New Roman"/>
          <w:sz w:val="28"/>
          <w:szCs w:val="28"/>
        </w:rPr>
        <w:t>.</w:t>
      </w:r>
    </w:p>
    <w:p w14:paraId="4EF64B6B" w14:textId="73942A72" w:rsidR="00D74F17" w:rsidRDefault="00D74F17" w:rsidP="004D57B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Грант Главы РБ </w:t>
      </w:r>
      <w:r w:rsidR="00BB3093" w:rsidRPr="00CE1930">
        <w:rPr>
          <w:rFonts w:ascii="Times New Roman" w:hAnsi="Times New Roman" w:cs="Times New Roman"/>
          <w:sz w:val="28"/>
          <w:szCs w:val="28"/>
        </w:rPr>
        <w:t>деятелям культуры и искусства в</w:t>
      </w:r>
      <w:r w:rsidRPr="00CE1930"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162D5B4A" w14:textId="77777777" w:rsidR="00162B15" w:rsidRPr="004C3FD6" w:rsidRDefault="00162B15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9CF8B" w14:textId="2C1742C6" w:rsidR="00033774" w:rsidRPr="00CE1930" w:rsidRDefault="0084317A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 </w:t>
      </w:r>
      <w:r w:rsidR="004D57B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="00CC36C3" w:rsidRPr="00CE1930">
        <w:rPr>
          <w:rFonts w:ascii="Times New Roman" w:hAnsi="Times New Roman" w:cs="Times New Roman"/>
          <w:b/>
          <w:bCs/>
          <w:sz w:val="28"/>
          <w:szCs w:val="28"/>
          <w:u w:val="single"/>
        </w:rPr>
        <w:t>Атайсал</w:t>
      </w:r>
      <w:proofErr w:type="spellEnd"/>
      <w:r w:rsidR="004D57B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CC36C3" w:rsidRPr="00CE193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C36C3" w:rsidRPr="00CE1930">
        <w:rPr>
          <w:rFonts w:ascii="Times New Roman" w:hAnsi="Times New Roman" w:cs="Times New Roman"/>
          <w:sz w:val="28"/>
          <w:szCs w:val="28"/>
        </w:rPr>
        <w:t xml:space="preserve"> Коллективом МБУ К </w:t>
      </w:r>
      <w:proofErr w:type="gramStart"/>
      <w:r w:rsidR="00CC36C3" w:rsidRPr="00CE19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CC36C3" w:rsidRPr="00CE193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C36C3"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CC36C3"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CC36C3" w:rsidRPr="00CE1930">
        <w:rPr>
          <w:rFonts w:ascii="Times New Roman" w:hAnsi="Times New Roman" w:cs="Times New Roman"/>
          <w:sz w:val="28"/>
          <w:szCs w:val="28"/>
        </w:rPr>
        <w:t xml:space="preserve"> г. Салавата реализовано </w:t>
      </w:r>
      <w:r w:rsidR="00033774" w:rsidRPr="00CE1930">
        <w:rPr>
          <w:rFonts w:ascii="Times New Roman" w:hAnsi="Times New Roman" w:cs="Times New Roman"/>
          <w:sz w:val="28"/>
          <w:szCs w:val="28"/>
        </w:rPr>
        <w:t xml:space="preserve">11 проектов </w:t>
      </w:r>
      <w:r w:rsidR="00CC36C3" w:rsidRPr="00CE1930">
        <w:rPr>
          <w:rFonts w:ascii="Times New Roman" w:hAnsi="Times New Roman" w:cs="Times New Roman"/>
          <w:sz w:val="28"/>
          <w:szCs w:val="28"/>
        </w:rPr>
        <w:t>на сумму</w:t>
      </w:r>
      <w:r w:rsidR="00033774" w:rsidRPr="00CE1930">
        <w:rPr>
          <w:rFonts w:ascii="Times New Roman" w:hAnsi="Times New Roman" w:cs="Times New Roman"/>
          <w:sz w:val="28"/>
          <w:szCs w:val="28"/>
        </w:rPr>
        <w:t xml:space="preserve"> 315 000 рублей, из них 9 проектов завершены, 2 проекта на стадии реализации.</w:t>
      </w:r>
    </w:p>
    <w:p w14:paraId="50B4EB09" w14:textId="58A262D2" w:rsidR="00CC36C3" w:rsidRPr="00CE1930" w:rsidRDefault="00CC36C3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МБУ К </w:t>
      </w:r>
      <w:proofErr w:type="gramStart"/>
      <w:r w:rsidRPr="00CE19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г. Салавата награждено Благодарственным письмо за активное участие и реализации проекта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Атайсал</w:t>
      </w:r>
      <w:proofErr w:type="spellEnd"/>
      <w:r w:rsidRPr="00CE1930">
        <w:rPr>
          <w:rFonts w:ascii="Times New Roman" w:hAnsi="Times New Roman" w:cs="Times New Roman"/>
          <w:sz w:val="28"/>
          <w:szCs w:val="28"/>
        </w:rPr>
        <w:t xml:space="preserve"> -малая Родина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9B86D8" w14:textId="3BF343E0" w:rsidR="00CC36C3" w:rsidRPr="00CE1930" w:rsidRDefault="00F638A5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МБУ К </w:t>
      </w:r>
      <w:proofErr w:type="gramStart"/>
      <w:r w:rsidRPr="00CE19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Наследие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г. Салавата  активно принимает участие в реализации программы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CC36C3" w:rsidRPr="00CE1930">
        <w:rPr>
          <w:rFonts w:ascii="Times New Roman" w:hAnsi="Times New Roman" w:cs="Times New Roman"/>
          <w:sz w:val="28"/>
          <w:szCs w:val="28"/>
        </w:rPr>
        <w:t>Башкирское долголетие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проводя индивидуальные и групповые экскурсии и мероприятия с людьми старшего поколения. </w:t>
      </w:r>
    </w:p>
    <w:p w14:paraId="1D69C752" w14:textId="77777777" w:rsidR="00691947" w:rsidRPr="00CE1930" w:rsidRDefault="00691947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28FED" w14:textId="77777777" w:rsidR="00786E0D" w:rsidRPr="00CE1930" w:rsidRDefault="00440DFE" w:rsidP="004D57B0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Наряду с достижениями в сфере существует и ря</w:t>
      </w:r>
      <w:r w:rsidR="008B0008" w:rsidRPr="00CE19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 проблем. </w:t>
      </w:r>
    </w:p>
    <w:p w14:paraId="020147DE" w14:textId="46FC6E7D" w:rsidR="00786E0D" w:rsidRPr="00CE1930" w:rsidRDefault="00786E0D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СИКМ был переконструирован после кинотеатра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Родина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и фондохранилище для хранения музейных предметов не было предусмотрено. На сегодняшний день фондохранилище музея расположено в подвальном помещении, в котором не хватает места для постоянно принимаемых в фонд предметов. Поэтому требуется дополнительное фондохранилище как для историко-краеведческого музея, так и для картинной галереи.</w:t>
      </w:r>
    </w:p>
    <w:p w14:paraId="3D60EF32" w14:textId="77777777" w:rsidR="002A777B" w:rsidRPr="00CE1930" w:rsidRDefault="002A777B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99C46" w14:textId="48CA80F3" w:rsidR="009C5465" w:rsidRPr="00CE1930" w:rsidRDefault="009C5465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Запланирован косметический ремонт северных залов Картинной галереи.</w:t>
      </w:r>
      <w:r w:rsidR="002A777B" w:rsidRPr="004D57B0">
        <w:rPr>
          <w:rFonts w:ascii="Times New Roman" w:hAnsi="Times New Roman" w:cs="Times New Roman"/>
          <w:sz w:val="28"/>
          <w:szCs w:val="28"/>
        </w:rPr>
        <w:t xml:space="preserve"> Приобретение манекенов, национальных костюмов народов Урала и Поволжья, интерактивных </w:t>
      </w:r>
      <w:r w:rsidR="008E7EC4" w:rsidRPr="004D57B0">
        <w:rPr>
          <w:rFonts w:ascii="Times New Roman" w:hAnsi="Times New Roman" w:cs="Times New Roman"/>
          <w:sz w:val="28"/>
          <w:szCs w:val="28"/>
        </w:rPr>
        <w:t>досок (экранов) для картинной галереи и историко-краеведческого музея.</w:t>
      </w:r>
      <w:r w:rsidR="008E7EC4" w:rsidRPr="00CE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1BF53" w14:textId="77777777" w:rsidR="008E7EC4" w:rsidRPr="00CE1930" w:rsidRDefault="008E7EC4" w:rsidP="004D57B0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6798F" w14:textId="77777777" w:rsidR="00561549" w:rsidRDefault="00561549" w:rsidP="004D57B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14:paraId="5F525AC2" w14:textId="77777777" w:rsidR="00561549" w:rsidRDefault="00561549" w:rsidP="004D57B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14:paraId="79FA8571" w14:textId="77777777" w:rsidR="008E7EC4" w:rsidRPr="00CE1930" w:rsidRDefault="00680F2C" w:rsidP="004D57B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С 2021 года начата работа по </w:t>
      </w:r>
      <w:r w:rsidR="00CC03F1" w:rsidRPr="00CE1930">
        <w:rPr>
          <w:rFonts w:ascii="Times New Roman" w:hAnsi="Times New Roman" w:cs="Times New Roman"/>
          <w:b/>
          <w:bCs/>
          <w:sz w:val="28"/>
          <w:szCs w:val="28"/>
        </w:rPr>
        <w:t>реализации Пушкинской карты.</w:t>
      </w:r>
    </w:p>
    <w:p w14:paraId="0589356E" w14:textId="7BD37348" w:rsidR="008E7EC4" w:rsidRPr="00CE1930" w:rsidRDefault="00CC03F1" w:rsidP="004D57B0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C4AA6" w14:textId="72D58CD8" w:rsidR="00A25421" w:rsidRPr="00CE1930" w:rsidRDefault="00680F2C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Реализовано 14 947 </w:t>
      </w:r>
      <w:r w:rsidR="00CC03F1" w:rsidRPr="00CE1930">
        <w:rPr>
          <w:rFonts w:ascii="Times New Roman" w:hAnsi="Times New Roman" w:cs="Times New Roman"/>
          <w:sz w:val="28"/>
          <w:szCs w:val="28"/>
        </w:rPr>
        <w:t>билетов на сумму</w:t>
      </w:r>
      <w:r w:rsidRPr="00CE1930">
        <w:rPr>
          <w:rFonts w:ascii="Times New Roman" w:hAnsi="Times New Roman" w:cs="Times New Roman"/>
          <w:sz w:val="28"/>
          <w:szCs w:val="28"/>
        </w:rPr>
        <w:t xml:space="preserve"> 2 254 600 рублей.</w:t>
      </w:r>
    </w:p>
    <w:p w14:paraId="2D603D00" w14:textId="2B99B969" w:rsidR="00680F2C" w:rsidRPr="00CE1930" w:rsidRDefault="00680F2C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2021 год - 5613 билетов на сумму 503 940 рублей.</w:t>
      </w:r>
    </w:p>
    <w:p w14:paraId="77B96FC6" w14:textId="3FA1CD9A" w:rsidR="00680F2C" w:rsidRPr="00CE1930" w:rsidRDefault="00680F2C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2022 год -  5941 билетов на </w:t>
      </w:r>
      <w:proofErr w:type="gramStart"/>
      <w:r w:rsidRPr="00CE1930">
        <w:rPr>
          <w:rFonts w:ascii="Times New Roman" w:hAnsi="Times New Roman" w:cs="Times New Roman"/>
          <w:sz w:val="28"/>
          <w:szCs w:val="28"/>
        </w:rPr>
        <w:t>сумму  887</w:t>
      </w:r>
      <w:proofErr w:type="gramEnd"/>
      <w:r w:rsidRPr="00CE1930">
        <w:rPr>
          <w:rFonts w:ascii="Times New Roman" w:hAnsi="Times New Roman" w:cs="Times New Roman"/>
          <w:sz w:val="28"/>
          <w:szCs w:val="28"/>
        </w:rPr>
        <w:t> 965 рублей.</w:t>
      </w:r>
    </w:p>
    <w:p w14:paraId="0555383C" w14:textId="52EF1AE4" w:rsidR="00680F2C" w:rsidRPr="00CE1930" w:rsidRDefault="00680F2C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9 месяцев 2023 год - 3392 билетов на </w:t>
      </w:r>
      <w:proofErr w:type="gramStart"/>
      <w:r w:rsidRPr="00CE1930">
        <w:rPr>
          <w:rFonts w:ascii="Times New Roman" w:hAnsi="Times New Roman" w:cs="Times New Roman"/>
          <w:sz w:val="28"/>
          <w:szCs w:val="28"/>
        </w:rPr>
        <w:t>сумму  862</w:t>
      </w:r>
      <w:proofErr w:type="gramEnd"/>
      <w:r w:rsidRPr="00CE1930">
        <w:rPr>
          <w:rFonts w:ascii="Times New Roman" w:hAnsi="Times New Roman" w:cs="Times New Roman"/>
          <w:sz w:val="28"/>
          <w:szCs w:val="28"/>
        </w:rPr>
        <w:t xml:space="preserve"> 480 рублей.</w:t>
      </w:r>
    </w:p>
    <w:p w14:paraId="39E77612" w14:textId="0B1C62D7" w:rsidR="005649B8" w:rsidRPr="00CE1930" w:rsidRDefault="005649B8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Наибольшим интересом у молодежной аудитории пользуются следующие мероприятия:</w:t>
      </w:r>
    </w:p>
    <w:p w14:paraId="5B0898FC" w14:textId="687358B9" w:rsidR="005649B8" w:rsidRPr="00CE1930" w:rsidRDefault="005649B8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- обзорная экскурсия по музею</w:t>
      </w:r>
      <w:r w:rsidR="00BB3093" w:rsidRPr="00CE1930">
        <w:rPr>
          <w:rFonts w:ascii="Times New Roman" w:hAnsi="Times New Roman" w:cs="Times New Roman"/>
          <w:sz w:val="28"/>
          <w:szCs w:val="28"/>
        </w:rPr>
        <w:t>;</w:t>
      </w:r>
    </w:p>
    <w:p w14:paraId="57E7E401" w14:textId="2C1FA772" w:rsidR="005649B8" w:rsidRPr="00CE1930" w:rsidRDefault="005649B8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- </w:t>
      </w:r>
      <w:r w:rsidRPr="00CE193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E19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B3093" w:rsidRPr="00CE1930">
        <w:rPr>
          <w:rFonts w:ascii="Times New Roman" w:hAnsi="Times New Roman" w:cs="Times New Roman"/>
          <w:sz w:val="28"/>
          <w:szCs w:val="28"/>
        </w:rPr>
        <w:t>;</w:t>
      </w:r>
    </w:p>
    <w:p w14:paraId="07D2D5C4" w14:textId="55678C04" w:rsidR="005649B8" w:rsidRPr="00CE1930" w:rsidRDefault="005649B8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>- тематические выставки в Картинной галерее</w:t>
      </w:r>
      <w:r w:rsidR="00BB3093" w:rsidRPr="00CE1930">
        <w:rPr>
          <w:rFonts w:ascii="Times New Roman" w:hAnsi="Times New Roman" w:cs="Times New Roman"/>
          <w:sz w:val="28"/>
          <w:szCs w:val="28"/>
        </w:rPr>
        <w:t>;</w:t>
      </w:r>
    </w:p>
    <w:p w14:paraId="3FA06877" w14:textId="007359DC" w:rsidR="005649B8" w:rsidRPr="00CE1930" w:rsidRDefault="005649B8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- </w:t>
      </w:r>
      <w:r w:rsidR="00922E8B" w:rsidRPr="00CE1930">
        <w:rPr>
          <w:rFonts w:ascii="Times New Roman" w:hAnsi="Times New Roman" w:cs="Times New Roman"/>
          <w:sz w:val="28"/>
          <w:szCs w:val="28"/>
        </w:rPr>
        <w:t>мастер-классы</w:t>
      </w:r>
      <w:r w:rsidR="00BB3093" w:rsidRPr="00CE1930">
        <w:rPr>
          <w:rFonts w:ascii="Times New Roman" w:hAnsi="Times New Roman" w:cs="Times New Roman"/>
          <w:sz w:val="28"/>
          <w:szCs w:val="28"/>
        </w:rPr>
        <w:t>;</w:t>
      </w:r>
    </w:p>
    <w:p w14:paraId="6357B1CF" w14:textId="308C29F3" w:rsidR="00924D34" w:rsidRPr="00CE1930" w:rsidRDefault="00924D34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- </w:t>
      </w:r>
      <w:r w:rsidRPr="00CE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виртуальные </w:t>
      </w:r>
      <w:proofErr w:type="spellStart"/>
      <w:r w:rsidRPr="00CE1930">
        <w:rPr>
          <w:rFonts w:ascii="Times New Roman" w:hAnsi="Times New Roman" w:cs="Times New Roman"/>
          <w:sz w:val="28"/>
          <w:szCs w:val="28"/>
          <w:shd w:val="clear" w:color="auto" w:fill="FFFFFF"/>
        </w:rPr>
        <w:t>vr</w:t>
      </w:r>
      <w:proofErr w:type="spellEnd"/>
      <w:r w:rsidRPr="00CE1930">
        <w:rPr>
          <w:rFonts w:ascii="Times New Roman" w:hAnsi="Times New Roman" w:cs="Times New Roman"/>
          <w:sz w:val="28"/>
          <w:szCs w:val="28"/>
          <w:shd w:val="clear" w:color="auto" w:fill="FFFFFF"/>
        </w:rPr>
        <w:t>-экскурсии</w:t>
      </w:r>
      <w:r w:rsidR="00BB3093" w:rsidRPr="00CE19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9E6978" w14:textId="77777777" w:rsidR="00924D34" w:rsidRPr="00CE1930" w:rsidRDefault="00924D34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8158E9" w14:textId="57CF357E" w:rsidR="00922E8B" w:rsidRDefault="007265DD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0">
        <w:rPr>
          <w:rFonts w:ascii="Times New Roman" w:hAnsi="Times New Roman" w:cs="Times New Roman"/>
          <w:sz w:val="28"/>
          <w:szCs w:val="28"/>
        </w:rPr>
        <w:t xml:space="preserve">Продолжая успешный проект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Пушкинская карта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намечен </w:t>
      </w:r>
      <w:r w:rsidR="00EB4B78" w:rsidRPr="00CE1930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E1930">
        <w:rPr>
          <w:rFonts w:ascii="Times New Roman" w:hAnsi="Times New Roman" w:cs="Times New Roman"/>
          <w:sz w:val="28"/>
          <w:szCs w:val="28"/>
        </w:rPr>
        <w:t xml:space="preserve">на популяризацию культурных событий среди подростков и молодежи.  Сотрудниками были разработаны туристические маршруты по городу: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П</w:t>
      </w:r>
      <w:r w:rsidR="00EB4B78" w:rsidRPr="00CE1930">
        <w:rPr>
          <w:rFonts w:ascii="Times New Roman" w:hAnsi="Times New Roman" w:cs="Times New Roman"/>
          <w:sz w:val="28"/>
          <w:szCs w:val="28"/>
        </w:rPr>
        <w:t>о следам Салавата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="00EB4B78"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="00EB4B78" w:rsidRPr="00CE1930">
        <w:rPr>
          <w:rFonts w:ascii="Times New Roman" w:hAnsi="Times New Roman" w:cs="Times New Roman"/>
          <w:sz w:val="28"/>
          <w:szCs w:val="28"/>
        </w:rPr>
        <w:t xml:space="preserve">Мой город - </w:t>
      </w:r>
      <w:r w:rsidRPr="00CE1930">
        <w:rPr>
          <w:rFonts w:ascii="Times New Roman" w:hAnsi="Times New Roman" w:cs="Times New Roman"/>
          <w:sz w:val="28"/>
          <w:szCs w:val="28"/>
        </w:rPr>
        <w:t>Салават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Старый город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выездные выставки: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>И мужеству забвенья нет</w:t>
      </w:r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, </w:t>
      </w:r>
      <w:r w:rsidR="004D57B0">
        <w:rPr>
          <w:rFonts w:ascii="Times New Roman" w:hAnsi="Times New Roman" w:cs="Times New Roman"/>
          <w:sz w:val="28"/>
          <w:szCs w:val="28"/>
        </w:rPr>
        <w:t>«</w:t>
      </w:r>
      <w:r w:rsidRPr="00CE1930">
        <w:rPr>
          <w:rFonts w:ascii="Times New Roman" w:hAnsi="Times New Roman" w:cs="Times New Roman"/>
          <w:sz w:val="28"/>
          <w:szCs w:val="28"/>
        </w:rPr>
        <w:t xml:space="preserve">Салават </w:t>
      </w:r>
      <w:proofErr w:type="spellStart"/>
      <w:r w:rsidRPr="00CE1930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4D57B0">
        <w:rPr>
          <w:rFonts w:ascii="Times New Roman" w:hAnsi="Times New Roman" w:cs="Times New Roman"/>
          <w:sz w:val="28"/>
          <w:szCs w:val="28"/>
        </w:rPr>
        <w:t>»</w:t>
      </w:r>
      <w:r w:rsidRPr="00CE1930">
        <w:rPr>
          <w:rFonts w:ascii="Times New Roman" w:hAnsi="Times New Roman" w:cs="Times New Roman"/>
          <w:sz w:val="28"/>
          <w:szCs w:val="28"/>
        </w:rPr>
        <w:t xml:space="preserve"> М. Карташова, картины А. Кокорина. Намечены планы по реализации проекта с </w:t>
      </w:r>
      <w:r w:rsidRPr="00CE1930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некоммерческими организациями по виртуальным экскурсиям. Цель </w:t>
      </w:r>
      <w:r w:rsidR="00255C17" w:rsidRPr="00CE1930">
        <w:rPr>
          <w:rFonts w:ascii="Times New Roman" w:hAnsi="Times New Roman" w:cs="Times New Roman"/>
          <w:sz w:val="28"/>
          <w:szCs w:val="28"/>
        </w:rPr>
        <w:t>проекта</w:t>
      </w:r>
      <w:r w:rsidRPr="00CE1930">
        <w:rPr>
          <w:rFonts w:ascii="Times New Roman" w:hAnsi="Times New Roman" w:cs="Times New Roman"/>
          <w:sz w:val="28"/>
          <w:szCs w:val="28"/>
        </w:rPr>
        <w:t xml:space="preserve"> – приобщение молодежи к истории и культуре г.</w:t>
      </w:r>
      <w:r w:rsidR="00561549">
        <w:rPr>
          <w:rFonts w:ascii="Times New Roman" w:hAnsi="Times New Roman" w:cs="Times New Roman"/>
          <w:sz w:val="28"/>
          <w:szCs w:val="28"/>
        </w:rPr>
        <w:t xml:space="preserve"> </w:t>
      </w:r>
      <w:r w:rsidRPr="00CE1930">
        <w:rPr>
          <w:rFonts w:ascii="Times New Roman" w:hAnsi="Times New Roman" w:cs="Times New Roman"/>
          <w:sz w:val="28"/>
          <w:szCs w:val="28"/>
        </w:rPr>
        <w:t>Салавата, Республики Башкортостан и России.</w:t>
      </w:r>
    </w:p>
    <w:p w14:paraId="4343439C" w14:textId="77777777" w:rsidR="00561549" w:rsidRDefault="00561549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0AF65" w14:textId="62B666B8" w:rsidR="00561549" w:rsidRDefault="00561549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B3210" w14:textId="4B57955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>В 2021 году на внебюджетные средства учреждение</w:t>
      </w:r>
      <w:r w:rsidRPr="004D57B0">
        <w:rPr>
          <w:rFonts w:ascii="Times New Roman" w:hAnsi="Times New Roman" w:cs="Times New Roman"/>
          <w:sz w:val="28"/>
          <w:szCs w:val="28"/>
          <w:u w:val="single"/>
          <w:lang w:val="ba-RU"/>
        </w:rPr>
        <w:t>м</w:t>
      </w:r>
      <w:r w:rsidRPr="004D57B0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приобретено всего на сумму 559 000 рублей:</w:t>
      </w:r>
    </w:p>
    <w:p w14:paraId="14AC9736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мебель для фондохранилища – 137 000 рублей;</w:t>
      </w:r>
    </w:p>
    <w:p w14:paraId="3C31AEC9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огнезащитная обработка СИКМ – 109 000 рублей;</w:t>
      </w:r>
    </w:p>
    <w:p w14:paraId="590B2963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светильники потолочные – 171 000 рублей;</w:t>
      </w:r>
    </w:p>
    <w:p w14:paraId="1C3FA909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57B0">
        <w:rPr>
          <w:rFonts w:ascii="Times New Roman" w:hAnsi="Times New Roman" w:cs="Times New Roman"/>
          <w:sz w:val="28"/>
          <w:szCs w:val="28"/>
        </w:rPr>
        <w:t>антиковидные</w:t>
      </w:r>
      <w:proofErr w:type="spellEnd"/>
      <w:r w:rsidRPr="004D57B0">
        <w:rPr>
          <w:rFonts w:ascii="Times New Roman" w:hAnsi="Times New Roman" w:cs="Times New Roman"/>
          <w:sz w:val="28"/>
          <w:szCs w:val="28"/>
        </w:rPr>
        <w:t xml:space="preserve"> средства – 8 000 рублей;</w:t>
      </w:r>
    </w:p>
    <w:p w14:paraId="7BCC6126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орг. техника, бытовая техника – 134 000 рублей.</w:t>
      </w:r>
    </w:p>
    <w:p w14:paraId="4E922718" w14:textId="6AB7D72D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 xml:space="preserve">В 2022 году на внебюджетные средства учреждением приобретено  </w:t>
      </w:r>
    </w:p>
    <w:p w14:paraId="57F2AA5F" w14:textId="7A09178C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>всего на 463 960 рублей:</w:t>
      </w:r>
    </w:p>
    <w:p w14:paraId="137ED282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-национальные костюмы – 184 000 рублей;</w:t>
      </w:r>
    </w:p>
    <w:p w14:paraId="035E9075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ремонт фондохранилища в Картинной галерее – 142 300 рублей;</w:t>
      </w:r>
    </w:p>
    <w:p w14:paraId="5DD89A11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57B0">
        <w:rPr>
          <w:rFonts w:ascii="Times New Roman" w:hAnsi="Times New Roman" w:cs="Times New Roman"/>
          <w:sz w:val="28"/>
          <w:szCs w:val="28"/>
        </w:rPr>
        <w:t>антиковидные</w:t>
      </w:r>
      <w:proofErr w:type="spellEnd"/>
      <w:r w:rsidRPr="004D57B0">
        <w:rPr>
          <w:rFonts w:ascii="Times New Roman" w:hAnsi="Times New Roman" w:cs="Times New Roman"/>
          <w:sz w:val="28"/>
          <w:szCs w:val="28"/>
        </w:rPr>
        <w:t xml:space="preserve"> средства – 5 000 рублей;</w:t>
      </w:r>
    </w:p>
    <w:p w14:paraId="599B558A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орг. техника, бытовая техника – 132 660 рублей.</w:t>
      </w:r>
    </w:p>
    <w:p w14:paraId="372D8765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 xml:space="preserve">За 9 мес. 2023 году на внебюджетные средства учреждением </w:t>
      </w:r>
    </w:p>
    <w:p w14:paraId="68AFF59F" w14:textId="49D95A1C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>приобретено на сумму 644 860 рублей:</w:t>
      </w:r>
    </w:p>
    <w:p w14:paraId="416EBCFD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-холсты для картин – 76 310 рублей;</w:t>
      </w:r>
    </w:p>
    <w:p w14:paraId="505502C9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подписка на периодические издания – 39 320 рублей;</w:t>
      </w:r>
    </w:p>
    <w:p w14:paraId="6858C0CB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орг. техника, бытовая техника (</w:t>
      </w:r>
      <w:proofErr w:type="gramStart"/>
      <w:r w:rsidRPr="004D57B0">
        <w:rPr>
          <w:rFonts w:ascii="Times New Roman" w:hAnsi="Times New Roman" w:cs="Times New Roman"/>
          <w:sz w:val="28"/>
          <w:szCs w:val="28"/>
        </w:rPr>
        <w:t>комп.,</w:t>
      </w:r>
      <w:proofErr w:type="gramEnd"/>
      <w:r w:rsidRPr="004D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7B0">
        <w:rPr>
          <w:rFonts w:ascii="Times New Roman" w:hAnsi="Times New Roman" w:cs="Times New Roman"/>
          <w:sz w:val="28"/>
          <w:szCs w:val="28"/>
        </w:rPr>
        <w:t>стир</w:t>
      </w:r>
      <w:proofErr w:type="spellEnd"/>
      <w:r w:rsidRPr="004D57B0">
        <w:rPr>
          <w:rFonts w:ascii="Times New Roman" w:hAnsi="Times New Roman" w:cs="Times New Roman"/>
          <w:sz w:val="28"/>
          <w:szCs w:val="28"/>
        </w:rPr>
        <w:t xml:space="preserve">. машина) – 320 230; </w:t>
      </w:r>
    </w:p>
    <w:p w14:paraId="2FE91B8A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- мебель для учреждения – 209 000 рублей.</w:t>
      </w:r>
    </w:p>
    <w:p w14:paraId="1CD25746" w14:textId="77777777" w:rsidR="00561549" w:rsidRPr="004D57B0" w:rsidRDefault="00561549" w:rsidP="004D57B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7A99D" w14:textId="3262AE94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 xml:space="preserve">Затраты на услуги ЖКХ: </w:t>
      </w:r>
    </w:p>
    <w:p w14:paraId="66E2A2F5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2021 год – 1 829,03 тыс. руб.</w:t>
      </w:r>
    </w:p>
    <w:p w14:paraId="1F927051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2022 год - 1 695,10 тыс. руб.</w:t>
      </w:r>
    </w:p>
    <w:p w14:paraId="4FEB88B3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 xml:space="preserve">2023 год – 1 948,00 тыс.  руб. </w:t>
      </w:r>
    </w:p>
    <w:p w14:paraId="19E81A7D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CF09E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7B0">
        <w:rPr>
          <w:rFonts w:ascii="Times New Roman" w:hAnsi="Times New Roman" w:cs="Times New Roman"/>
          <w:sz w:val="28"/>
          <w:szCs w:val="28"/>
          <w:u w:val="single"/>
        </w:rPr>
        <w:t>Внебюджетные средства учреждения:</w:t>
      </w:r>
    </w:p>
    <w:p w14:paraId="3AB7DAFB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2021 год – 701,38 тыс. руб.</w:t>
      </w:r>
    </w:p>
    <w:p w14:paraId="3A589325" w14:textId="77777777" w:rsidR="00561549" w:rsidRPr="004D57B0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2022 год – 1619,00 тыс. руб.</w:t>
      </w:r>
    </w:p>
    <w:p w14:paraId="7311C29D" w14:textId="77777777" w:rsidR="00561549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0">
        <w:rPr>
          <w:rFonts w:ascii="Times New Roman" w:hAnsi="Times New Roman" w:cs="Times New Roman"/>
          <w:sz w:val="28"/>
          <w:szCs w:val="28"/>
        </w:rPr>
        <w:t>2023 год – 1 722,77 тыс. руб.</w:t>
      </w:r>
      <w:r w:rsidRPr="00CE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3E884" w14:textId="77777777" w:rsidR="00561549" w:rsidRDefault="00561549" w:rsidP="004D5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D7465" w14:textId="77777777" w:rsidR="00561549" w:rsidRPr="00CE1930" w:rsidRDefault="0056154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1549" w:rsidRPr="00CE1930" w:rsidSect="0056154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61AB"/>
    <w:multiLevelType w:val="hybridMultilevel"/>
    <w:tmpl w:val="7158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B85"/>
    <w:multiLevelType w:val="hybridMultilevel"/>
    <w:tmpl w:val="F624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1B55BA3"/>
    <w:multiLevelType w:val="hybridMultilevel"/>
    <w:tmpl w:val="1AEE81C2"/>
    <w:lvl w:ilvl="0" w:tplc="CF9E8C3A">
      <w:start w:val="20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8993203"/>
    <w:multiLevelType w:val="hybridMultilevel"/>
    <w:tmpl w:val="A8344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23795"/>
    <w:multiLevelType w:val="hybridMultilevel"/>
    <w:tmpl w:val="F070A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30"/>
    <w:rsid w:val="000215A3"/>
    <w:rsid w:val="00027D42"/>
    <w:rsid w:val="00033774"/>
    <w:rsid w:val="000476D6"/>
    <w:rsid w:val="00065CED"/>
    <w:rsid w:val="00066C3D"/>
    <w:rsid w:val="00076D17"/>
    <w:rsid w:val="00091DEA"/>
    <w:rsid w:val="00120BDD"/>
    <w:rsid w:val="0015576A"/>
    <w:rsid w:val="00162B15"/>
    <w:rsid w:val="00187A2C"/>
    <w:rsid w:val="001B1524"/>
    <w:rsid w:val="001B480F"/>
    <w:rsid w:val="001C4078"/>
    <w:rsid w:val="001F058A"/>
    <w:rsid w:val="0021647B"/>
    <w:rsid w:val="0024055D"/>
    <w:rsid w:val="0024088D"/>
    <w:rsid w:val="002559E5"/>
    <w:rsid w:val="00255C17"/>
    <w:rsid w:val="002A777B"/>
    <w:rsid w:val="002D4F20"/>
    <w:rsid w:val="002F7CD5"/>
    <w:rsid w:val="00310563"/>
    <w:rsid w:val="00330CDB"/>
    <w:rsid w:val="0034294E"/>
    <w:rsid w:val="00356F59"/>
    <w:rsid w:val="00366831"/>
    <w:rsid w:val="00394A8D"/>
    <w:rsid w:val="003A576A"/>
    <w:rsid w:val="003B39EC"/>
    <w:rsid w:val="003E4CF8"/>
    <w:rsid w:val="003E6E50"/>
    <w:rsid w:val="004334C7"/>
    <w:rsid w:val="00440DFE"/>
    <w:rsid w:val="00452875"/>
    <w:rsid w:val="004533F5"/>
    <w:rsid w:val="00453C83"/>
    <w:rsid w:val="004875D8"/>
    <w:rsid w:val="004A557F"/>
    <w:rsid w:val="004B4DCF"/>
    <w:rsid w:val="004C3FD6"/>
    <w:rsid w:val="004D57B0"/>
    <w:rsid w:val="004E41A5"/>
    <w:rsid w:val="004F00D9"/>
    <w:rsid w:val="004F3C71"/>
    <w:rsid w:val="00547D02"/>
    <w:rsid w:val="00561549"/>
    <w:rsid w:val="005649B8"/>
    <w:rsid w:val="00575121"/>
    <w:rsid w:val="00576C26"/>
    <w:rsid w:val="00593558"/>
    <w:rsid w:val="005A47E2"/>
    <w:rsid w:val="005A7740"/>
    <w:rsid w:val="005B1186"/>
    <w:rsid w:val="0060110D"/>
    <w:rsid w:val="006015D1"/>
    <w:rsid w:val="006419FA"/>
    <w:rsid w:val="006472DA"/>
    <w:rsid w:val="006628CA"/>
    <w:rsid w:val="00680F2C"/>
    <w:rsid w:val="00691947"/>
    <w:rsid w:val="006C2636"/>
    <w:rsid w:val="00711709"/>
    <w:rsid w:val="00713929"/>
    <w:rsid w:val="007265DD"/>
    <w:rsid w:val="00731DE8"/>
    <w:rsid w:val="00761A8F"/>
    <w:rsid w:val="007758B1"/>
    <w:rsid w:val="00786E0D"/>
    <w:rsid w:val="007E2543"/>
    <w:rsid w:val="007E29D0"/>
    <w:rsid w:val="00800802"/>
    <w:rsid w:val="00836E26"/>
    <w:rsid w:val="0084317A"/>
    <w:rsid w:val="00847BE1"/>
    <w:rsid w:val="008761A5"/>
    <w:rsid w:val="00885369"/>
    <w:rsid w:val="008856C0"/>
    <w:rsid w:val="00891F44"/>
    <w:rsid w:val="008B0008"/>
    <w:rsid w:val="008D2EB9"/>
    <w:rsid w:val="008D683C"/>
    <w:rsid w:val="008E7EC4"/>
    <w:rsid w:val="0091280F"/>
    <w:rsid w:val="00922E8B"/>
    <w:rsid w:val="00924D34"/>
    <w:rsid w:val="0095656D"/>
    <w:rsid w:val="0096555F"/>
    <w:rsid w:val="00974FD1"/>
    <w:rsid w:val="009A0746"/>
    <w:rsid w:val="009C5465"/>
    <w:rsid w:val="009D31D6"/>
    <w:rsid w:val="009E7F36"/>
    <w:rsid w:val="00A02D8E"/>
    <w:rsid w:val="00A249D9"/>
    <w:rsid w:val="00A25421"/>
    <w:rsid w:val="00A361CA"/>
    <w:rsid w:val="00A600A7"/>
    <w:rsid w:val="00A74002"/>
    <w:rsid w:val="00A81EA4"/>
    <w:rsid w:val="00A851F0"/>
    <w:rsid w:val="00A9718B"/>
    <w:rsid w:val="00AD643E"/>
    <w:rsid w:val="00B04569"/>
    <w:rsid w:val="00B35093"/>
    <w:rsid w:val="00B71DB8"/>
    <w:rsid w:val="00B80620"/>
    <w:rsid w:val="00B83941"/>
    <w:rsid w:val="00B9406F"/>
    <w:rsid w:val="00BB3093"/>
    <w:rsid w:val="00BC3AED"/>
    <w:rsid w:val="00C0071E"/>
    <w:rsid w:val="00C21F3D"/>
    <w:rsid w:val="00C637B7"/>
    <w:rsid w:val="00CB3340"/>
    <w:rsid w:val="00CC03F1"/>
    <w:rsid w:val="00CC36C3"/>
    <w:rsid w:val="00CE1930"/>
    <w:rsid w:val="00CF17F8"/>
    <w:rsid w:val="00D072D1"/>
    <w:rsid w:val="00D11F2D"/>
    <w:rsid w:val="00D611AA"/>
    <w:rsid w:val="00D74F17"/>
    <w:rsid w:val="00DA3C6E"/>
    <w:rsid w:val="00DC0F66"/>
    <w:rsid w:val="00DD4A68"/>
    <w:rsid w:val="00DD5B0A"/>
    <w:rsid w:val="00E040E7"/>
    <w:rsid w:val="00E17004"/>
    <w:rsid w:val="00E30294"/>
    <w:rsid w:val="00E52330"/>
    <w:rsid w:val="00E77660"/>
    <w:rsid w:val="00EA660D"/>
    <w:rsid w:val="00EB4B78"/>
    <w:rsid w:val="00EE19BE"/>
    <w:rsid w:val="00EF1617"/>
    <w:rsid w:val="00F10918"/>
    <w:rsid w:val="00F22F69"/>
    <w:rsid w:val="00F55767"/>
    <w:rsid w:val="00F61B86"/>
    <w:rsid w:val="00F638A5"/>
    <w:rsid w:val="00F6740D"/>
    <w:rsid w:val="00F85CF7"/>
    <w:rsid w:val="00FC184A"/>
    <w:rsid w:val="00FC65EB"/>
    <w:rsid w:val="00FD6D7C"/>
    <w:rsid w:val="00FE441C"/>
    <w:rsid w:val="00FE742B"/>
    <w:rsid w:val="00FE78BD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6921"/>
  <w15:docId w15:val="{4E1A2DBC-F46F-4B28-BFC9-98EEC61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1">
    <w:name w:val="Заголовок1"/>
    <w:basedOn w:val="a"/>
    <w:next w:val="a4"/>
    <w:qFormat/>
    <w:rsid w:val="00B71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71DB8"/>
    <w:pPr>
      <w:spacing w:after="140" w:line="288" w:lineRule="auto"/>
    </w:pPr>
  </w:style>
  <w:style w:type="paragraph" w:styleId="a5">
    <w:name w:val="List"/>
    <w:basedOn w:val="a4"/>
    <w:rsid w:val="00B71DB8"/>
    <w:rPr>
      <w:rFonts w:cs="Arial"/>
    </w:rPr>
  </w:style>
  <w:style w:type="paragraph" w:styleId="a6">
    <w:name w:val="caption"/>
    <w:basedOn w:val="a"/>
    <w:qFormat/>
    <w:rsid w:val="00B71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71DB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44B0B"/>
    <w:pPr>
      <w:ind w:left="720"/>
    </w:pPr>
  </w:style>
  <w:style w:type="paragraph" w:styleId="a9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a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A576A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Галина Алексеевна</dc:creator>
  <cp:lastModifiedBy>Ольга Олеговна Калабугина</cp:lastModifiedBy>
  <cp:revision>56</cp:revision>
  <cp:lastPrinted>2023-10-06T12:55:00Z</cp:lastPrinted>
  <dcterms:created xsi:type="dcterms:W3CDTF">2022-11-08T07:52:00Z</dcterms:created>
  <dcterms:modified xsi:type="dcterms:W3CDTF">2023-10-27T04:07:00Z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