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424437" w:rsidRPr="00424437" w14:paraId="67B93C17" w14:textId="77777777" w:rsidTr="00424437">
        <w:trPr>
          <w:trHeight w:val="1474"/>
        </w:trPr>
        <w:tc>
          <w:tcPr>
            <w:tcW w:w="2711" w:type="dxa"/>
          </w:tcPr>
          <w:p w14:paraId="37FBF7CC" w14:textId="77777777" w:rsidR="00424437" w:rsidRPr="00424437" w:rsidRDefault="00424437" w:rsidP="0042443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585E2227" w14:textId="77777777" w:rsidR="00424437" w:rsidRPr="00424437" w:rsidRDefault="00424437" w:rsidP="0042443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14:paraId="2E51123A" w14:textId="77777777" w:rsidR="00424437" w:rsidRPr="00424437" w:rsidRDefault="00424437" w:rsidP="00424437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решению </w:t>
            </w:r>
            <w:r w:rsidRPr="00424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77350FA9" w14:textId="77777777" w:rsidR="00424437" w:rsidRPr="00424437" w:rsidRDefault="00424437" w:rsidP="00424437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14:paraId="49A6C95E" w14:textId="77777777" w:rsidR="00424437" w:rsidRPr="00424437" w:rsidRDefault="00424437" w:rsidP="0042443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1E880879" w14:textId="4606333F" w:rsidR="00424437" w:rsidRPr="00424437" w:rsidRDefault="00424437" w:rsidP="00424437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февраля 2024 года № 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-5   </w:t>
            </w:r>
          </w:p>
          <w:p w14:paraId="63B9BDF5" w14:textId="77777777" w:rsidR="00424437" w:rsidRPr="00424437" w:rsidRDefault="00424437" w:rsidP="00424437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8432143" w14:textId="77777777" w:rsidR="00424437" w:rsidRPr="00424437" w:rsidRDefault="00424437" w:rsidP="00424437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FD830" w14:textId="77777777" w:rsidR="00424437" w:rsidRPr="00424437" w:rsidRDefault="00424437" w:rsidP="00424437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437">
        <w:rPr>
          <w:rFonts w:ascii="Times New Roman" w:eastAsia="Times New Roman" w:hAnsi="Times New Roman" w:cs="Times New Roman"/>
          <w:sz w:val="28"/>
          <w:szCs w:val="28"/>
        </w:rPr>
        <w:t xml:space="preserve">Список лиц, исключенных из резерва составов участковых комиссий городского округа город Салават Республики Башкортостан </w:t>
      </w:r>
    </w:p>
    <w:p w14:paraId="41F582E7" w14:textId="77777777" w:rsidR="00424437" w:rsidRPr="00424437" w:rsidRDefault="00424437" w:rsidP="00424437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91"/>
        <w:gridCol w:w="3546"/>
        <w:gridCol w:w="2099"/>
      </w:tblGrid>
      <w:tr w:rsidR="00424437" w:rsidRPr="00424437" w14:paraId="3662C5D7" w14:textId="77777777" w:rsidTr="00424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AD1E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F92B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B2F9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EED2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14:paraId="14C3CB81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избирательного участка</w:t>
            </w:r>
          </w:p>
        </w:tc>
      </w:tr>
      <w:tr w:rsidR="00424437" w:rsidRPr="00424437" w14:paraId="2D572A6C" w14:textId="77777777" w:rsidTr="00424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A8DE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055E" w14:textId="4507C0B6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Гусарова Регина Ильдаровна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D43F" w14:textId="77777777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3A57" w14:textId="663630CE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24437" w:rsidRPr="00424437" w14:paraId="4A5E0D27" w14:textId="77777777" w:rsidTr="00424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A359" w14:textId="030919C6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69A6" w14:textId="66890FD5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Ольга Александровна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B064" w14:textId="77777777" w:rsidR="00424437" w:rsidRPr="00424437" w:rsidRDefault="00424437" w:rsidP="0042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Политической партией «КОММУНИСТИЧЕСКАЯ ПАРТИЯ РОССИЙСКОЙ ФЕДЕРАЦИИ»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B0D1" w14:textId="63B3165A" w:rsidR="00424437" w:rsidRPr="00424437" w:rsidRDefault="00424437" w:rsidP="004244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bookmarkStart w:id="0" w:name="_GoBack"/>
            <w:bookmarkEnd w:id="0"/>
          </w:p>
        </w:tc>
      </w:tr>
    </w:tbl>
    <w:p w14:paraId="240E3174" w14:textId="77777777" w:rsidR="00424437" w:rsidRPr="00424437" w:rsidRDefault="00424437" w:rsidP="00424437">
      <w:pPr>
        <w:spacing w:line="256" w:lineRule="auto"/>
        <w:rPr>
          <w:rFonts w:ascii="Calibri" w:eastAsia="Times New Roman" w:hAnsi="Calibri" w:cs="Times New Roman"/>
        </w:rPr>
      </w:pPr>
    </w:p>
    <w:p w14:paraId="3DA42247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5"/>
    <w:rsid w:val="001453D4"/>
    <w:rsid w:val="00424437"/>
    <w:rsid w:val="00C3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EFE1"/>
  <w15:chartTrackingRefBased/>
  <w15:docId w15:val="{E1CEE160-01A7-4C8D-BFE9-4C3B0A9D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2024-02-18T03:52:00Z</dcterms:created>
  <dcterms:modified xsi:type="dcterms:W3CDTF">2024-02-18T03:55:00Z</dcterms:modified>
</cp:coreProperties>
</file>