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E3" w:rsidRPr="007E52A1" w:rsidRDefault="009D02E3" w:rsidP="009D02E3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8"/>
        </w:rPr>
      </w:pPr>
      <w:r w:rsidRPr="007E52A1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9D02E3" w:rsidRPr="007E52A1" w:rsidRDefault="009D02E3" w:rsidP="009D02E3">
      <w:pPr>
        <w:pStyle w:val="ConsPlusNormal"/>
        <w:ind w:left="6096"/>
        <w:rPr>
          <w:rFonts w:ascii="Times New Roman" w:hAnsi="Times New Roman" w:cs="Times New Roman"/>
          <w:sz w:val="24"/>
          <w:szCs w:val="28"/>
        </w:rPr>
      </w:pPr>
      <w:r w:rsidRPr="007E52A1">
        <w:rPr>
          <w:rFonts w:ascii="Times New Roman" w:hAnsi="Times New Roman" w:cs="Times New Roman"/>
          <w:sz w:val="24"/>
          <w:szCs w:val="28"/>
        </w:rPr>
        <w:t>к решению Совета городского</w:t>
      </w:r>
    </w:p>
    <w:p w:rsidR="009D02E3" w:rsidRPr="007E52A1" w:rsidRDefault="009D02E3" w:rsidP="009D02E3">
      <w:pPr>
        <w:pStyle w:val="ConsPlusNormal"/>
        <w:ind w:left="6096"/>
        <w:rPr>
          <w:rFonts w:ascii="Times New Roman" w:hAnsi="Times New Roman" w:cs="Times New Roman"/>
          <w:sz w:val="24"/>
          <w:szCs w:val="28"/>
        </w:rPr>
      </w:pPr>
      <w:r w:rsidRPr="007E52A1">
        <w:rPr>
          <w:rFonts w:ascii="Times New Roman" w:hAnsi="Times New Roman" w:cs="Times New Roman"/>
          <w:sz w:val="24"/>
          <w:szCs w:val="28"/>
        </w:rPr>
        <w:t>округа город Салават</w:t>
      </w:r>
    </w:p>
    <w:p w:rsidR="009D02E3" w:rsidRPr="007E52A1" w:rsidRDefault="009D02E3" w:rsidP="009D02E3">
      <w:pPr>
        <w:pStyle w:val="ConsPlusNormal"/>
        <w:ind w:left="6096"/>
        <w:rPr>
          <w:rFonts w:ascii="Times New Roman" w:hAnsi="Times New Roman" w:cs="Times New Roman"/>
          <w:sz w:val="24"/>
          <w:szCs w:val="28"/>
        </w:rPr>
      </w:pPr>
      <w:r w:rsidRPr="007E52A1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9D02E3" w:rsidRPr="007E52A1" w:rsidRDefault="007E52A1" w:rsidP="009D02E3">
      <w:pPr>
        <w:pStyle w:val="ConsPlusNormal"/>
        <w:ind w:left="609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7E52A1">
        <w:rPr>
          <w:rFonts w:ascii="Times New Roman" w:hAnsi="Times New Roman" w:cs="Times New Roman"/>
          <w:sz w:val="24"/>
          <w:szCs w:val="28"/>
        </w:rPr>
        <w:t>т 25 июня 2025 г. № 6-13/149</w:t>
      </w:r>
    </w:p>
    <w:p w:rsidR="009D02E3" w:rsidRDefault="009D02E3" w:rsidP="009D0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02E3" w:rsidRDefault="009D02E3" w:rsidP="009D0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D02E3" w:rsidRDefault="009D02E3" w:rsidP="009D0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город Салават Республики Башкортостан</w:t>
      </w:r>
    </w:p>
    <w:p w:rsidR="009D02E3" w:rsidRDefault="009D02E3" w:rsidP="009D02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определения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город Салават Республики Башкортостан (далее - Порядок), устанавливает правила определения и минимальное значение расстояний от организаций и (или) объектов, на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 прилегающих к ним территорий городского округа город Салават Республики Башкортостан.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Требования, установленные настоящим Порядком, распространяются на все юридические лица независимо от их организационно-правовых форм собственности, осуществляющих розничную продажу алкогольной продукции и розничную продажу алкогольной продукции при оказании услуг общественного питания, а также на индивидуальных предпринимателей, занимающихся предпринимательской деятельностью по розничной продаже пива, пивных напитков, сидра, пуаре, медовухи и при оказании услуг общественного питания.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настоящем Порядке используются следующие понятия: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организации, осуществляющие обучение, - юридические лица, осуществляющие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детские организации - организации, осуществляющие деятельность по дошкольному образованию (по Общероссийскому классификатору видов экономической деятельности </w:t>
      </w:r>
      <w:hyperlink r:id="rId6" w:tooltip="https://login.consultant.ru/link/?req=doc&amp;base=LAW&amp;n=491114&amp;dst=105333" w:history="1">
        <w:r>
          <w:rPr>
            <w:rFonts w:ascii="Times New Roman" w:hAnsi="Times New Roman" w:cs="Times New Roman"/>
            <w:sz w:val="28"/>
            <w:szCs w:val="28"/>
          </w:rPr>
          <w:t>код 85.11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медицинские организации - юридические лица независимо от организационно-правовой формы, осуществляющие в качестве основного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(уставного) вида деятельности медицинскую деятельность на основании лицензии, предоставленной в порядке, установленном законодательством. Также к медицинским организациям приравниваются индивидуальные предприниматели, осуществляющие медицинскую деятельность;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объект спорта -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стационарный торговый объект - торговый объект, представляющий собой здание или часть здания, строение или часть строения, прочно связанный с фундаментом такого здания, строения с землей и подключенный (технологически присоединенный) к сетям инженерно-технического обеспечения, в котором осуществляется розничная продажа алкогольной продукции;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P59" w:tooltip="#P59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Территория, прилегающая к организациям и объектам, указанным в </w:t>
      </w:r>
      <w:hyperlink w:anchor="P59" w:tooltip="#P59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</w:t>
      </w:r>
      <w:hyperlink w:anchor="P59" w:tooltip="#P59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дополнительная территория).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Дополнительная территория определяется: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6 настоящего Порядка, до входа для посетителей в стационарный торговый объект.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6. Розничная продажа алкогольной продукции и розничная продажа алкогольной продукции при оказании услуг общественного питания не допускаются на территориях, прилегающих: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 зданиям, строениям, сооружениям, помещениям, находящимся во владении и (или) пользовании образовательных организаций;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 зданиям, строениям, сооружениям, помещениям, находящимся во владении и (или) пользовании юридических лиц независимо от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 вокзалам и к местам нахождения источников повышенной опасности, определяемых органами государственной власти Республики Башкортостан в порядке, установленном Правительством Республики Башкортостан;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 местам массового скопления граждан в период проведения публичных мероприятий, организуемых в соответствии с Федеральным </w:t>
      </w:r>
      <w:hyperlink r:id="rId7" w:tooltip="https://login.consultant.ru/link/?req=doc&amp;base=LAW&amp;n=433463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19.06.2004 № 54-ФЗ «О собраниях, митингах, демонстрациях, шествиях и пикетированиях», и на прилегающих к таким местам территориях, границы которых устанавливаются органами государственной власти Республики Башкортостан при согласовании проведения таких мероприятий.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Расчет расстояния от организаций и (или) объектов до границ прилегающих территорий определяется следующим образом: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при отсутствии обособленной территории путем измерения расстояния от входа для посетителей в здание (строение, сооружение), в котором расположены организации и (или) объекты, на территории которых не допускается розничная продажа алкогольной продукции, до входа для посетителей в стационарный торговый объект по кратчайшему маршруту движения пешехода по тротуарам, пешеходным дорожкам и пешеходным переходам;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при наличии обособленной территории у организации и (или) объекта, на территории которого не допускается розничная продажа алкогольной продукции, от входа для посетителей на обособленную территорию организации и (или) объекта до входа для посетителей в стационарный торговый объект по кратчайшему маршруту движения пешехода по тротуарам, пешеходным дорожкам и пешеходным переходам;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расстояние от границ мест массового скопления граждан и мест нахождения источников повышенной опасности, расположенных не в зданиях, до объекта торговли и общественного питания, осуществляющего розничную продажу алкогольной продукции, измеряется по прямой линии вне зависимости от наличия пешеходной зоны или проезжей части, различного рода ограждений.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Определить минимальное значение расстояний от организаций и (или) объектов, указанных в </w:t>
      </w:r>
      <w:hyperlink w:anchor="P59" w:tooltip="#P59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 границ прилегающих территорий: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расстояние от детских, образовательных организаций, организаций,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осуществляющих обучение, до границ прилегающих территорий должно составлять не менее 70 метров;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расстояние от медицинских организаций, объектов спорта, вокзала до границ прилегающих территорий должно составлять не менее 50 метров.</w:t>
      </w:r>
    </w:p>
    <w:p w:rsidR="009D02E3" w:rsidRDefault="009D02E3" w:rsidP="009D0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расстояние от мест массового скопления граждан и мест нахождения источников повышенной опасности, определяемых органами государственной власти Республики Башкортостан, до границ прилегающих территорий должно составлять не менее 25 метров.</w:t>
      </w:r>
    </w:p>
    <w:p w:rsidR="00E42E68" w:rsidRDefault="009D02E3" w:rsidP="009D02E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9. Границы прилегающих территорий, указанных в пункте 6 настоящей статьи, определяются с учетом результатов общественных обсуждений органом местного самоуправления городского округа город Салават Республики Башкортостан.</w:t>
      </w:r>
    </w:p>
    <w:sectPr w:rsidR="00E42E68" w:rsidSect="00122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9A" w:rsidRDefault="006C359A" w:rsidP="007E52A1">
      <w:pPr>
        <w:spacing w:after="0" w:line="240" w:lineRule="auto"/>
      </w:pPr>
      <w:r>
        <w:separator/>
      </w:r>
    </w:p>
  </w:endnote>
  <w:endnote w:type="continuationSeparator" w:id="0">
    <w:p w:rsidR="006C359A" w:rsidRDefault="006C359A" w:rsidP="007E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01" w:rsidRDefault="001228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01" w:rsidRDefault="001228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01" w:rsidRDefault="001228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9A" w:rsidRDefault="006C359A" w:rsidP="007E52A1">
      <w:pPr>
        <w:spacing w:after="0" w:line="240" w:lineRule="auto"/>
      </w:pPr>
      <w:r>
        <w:separator/>
      </w:r>
    </w:p>
  </w:footnote>
  <w:footnote w:type="continuationSeparator" w:id="0">
    <w:p w:rsidR="006C359A" w:rsidRDefault="006C359A" w:rsidP="007E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01" w:rsidRDefault="001228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79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2" w:name="_GoBack" w:displacedByCustomXml="prev"/>
      <w:bookmarkEnd w:id="2" w:displacedByCustomXml="prev"/>
      <w:p w:rsidR="007E52A1" w:rsidRPr="007E52A1" w:rsidRDefault="007E52A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52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52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52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80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E52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52A1" w:rsidRDefault="007E52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01" w:rsidRDefault="001228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30"/>
    <w:rsid w:val="00122801"/>
    <w:rsid w:val="006C359A"/>
    <w:rsid w:val="007E52A1"/>
    <w:rsid w:val="009D02E3"/>
    <w:rsid w:val="00C10F7B"/>
    <w:rsid w:val="00CF4030"/>
    <w:rsid w:val="00E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68C1-C701-4B3E-BC4C-F21BEC5C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2E3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E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2A1"/>
  </w:style>
  <w:style w:type="paragraph" w:styleId="a5">
    <w:name w:val="footer"/>
    <w:basedOn w:val="a"/>
    <w:link w:val="a6"/>
    <w:uiPriority w:val="99"/>
    <w:unhideWhenUsed/>
    <w:rsid w:val="007E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346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114&amp;dst=10533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RePack by Diakov</cp:lastModifiedBy>
  <cp:revision>5</cp:revision>
  <dcterms:created xsi:type="dcterms:W3CDTF">2025-06-11T07:11:00Z</dcterms:created>
  <dcterms:modified xsi:type="dcterms:W3CDTF">2025-06-20T11:34:00Z</dcterms:modified>
</cp:coreProperties>
</file>