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D3" w:rsidRDefault="00B06E5F" w:rsidP="009F17D3">
      <w:pPr>
        <w:autoSpaceDE w:val="0"/>
        <w:autoSpaceDN w:val="0"/>
        <w:adjustRightInd w:val="0"/>
        <w:spacing w:after="0" w:line="240" w:lineRule="auto"/>
        <w:ind w:left="1843" w:firstLine="3827"/>
        <w:outlineLvl w:val="0"/>
        <w:rPr>
          <w:rFonts w:ascii="Times New Roman" w:hAnsi="Times New Roman" w:cs="Times New Roman"/>
          <w:sz w:val="24"/>
          <w:szCs w:val="24"/>
        </w:rPr>
      </w:pPr>
      <w:r w:rsidRPr="009F17D3">
        <w:rPr>
          <w:rFonts w:ascii="Times New Roman" w:hAnsi="Times New Roman" w:cs="Times New Roman"/>
          <w:sz w:val="24"/>
          <w:szCs w:val="24"/>
        </w:rPr>
        <w:t>Приложение</w:t>
      </w:r>
      <w:bookmarkStart w:id="0" w:name="_GoBack"/>
      <w:bookmarkEnd w:id="0"/>
    </w:p>
    <w:p w:rsidR="009F17D3" w:rsidRDefault="00B06E5F" w:rsidP="009F17D3">
      <w:pPr>
        <w:autoSpaceDE w:val="0"/>
        <w:autoSpaceDN w:val="0"/>
        <w:adjustRightInd w:val="0"/>
        <w:spacing w:after="0" w:line="240" w:lineRule="auto"/>
        <w:ind w:left="1843" w:firstLine="3827"/>
        <w:outlineLvl w:val="0"/>
        <w:rPr>
          <w:rFonts w:ascii="Times New Roman" w:hAnsi="Times New Roman" w:cs="Times New Roman"/>
          <w:sz w:val="24"/>
          <w:szCs w:val="24"/>
        </w:rPr>
      </w:pPr>
      <w:r w:rsidRPr="009F17D3">
        <w:rPr>
          <w:rFonts w:ascii="Times New Roman" w:hAnsi="Times New Roman" w:cs="Times New Roman"/>
          <w:sz w:val="24"/>
          <w:szCs w:val="24"/>
        </w:rPr>
        <w:t>к решению</w:t>
      </w:r>
      <w:r w:rsidR="009F17D3">
        <w:rPr>
          <w:rFonts w:ascii="Times New Roman" w:hAnsi="Times New Roman" w:cs="Times New Roman"/>
          <w:sz w:val="24"/>
          <w:szCs w:val="24"/>
        </w:rPr>
        <w:t xml:space="preserve"> </w:t>
      </w:r>
      <w:r w:rsidRPr="009F17D3">
        <w:rPr>
          <w:rFonts w:ascii="Times New Roman" w:hAnsi="Times New Roman" w:cs="Times New Roman"/>
          <w:sz w:val="24"/>
          <w:szCs w:val="24"/>
        </w:rPr>
        <w:t>Совета</w:t>
      </w:r>
    </w:p>
    <w:p w:rsidR="00B06E5F" w:rsidRPr="009F17D3" w:rsidRDefault="00B06E5F" w:rsidP="009F17D3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9F17D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F17D3">
        <w:rPr>
          <w:rFonts w:ascii="Times New Roman" w:hAnsi="Times New Roman" w:cs="Times New Roman"/>
          <w:sz w:val="24"/>
          <w:szCs w:val="24"/>
        </w:rPr>
        <w:t xml:space="preserve"> </w:t>
      </w:r>
      <w:r w:rsidRPr="009F17D3">
        <w:rPr>
          <w:rFonts w:ascii="Times New Roman" w:hAnsi="Times New Roman" w:cs="Times New Roman"/>
          <w:sz w:val="24"/>
          <w:szCs w:val="24"/>
        </w:rPr>
        <w:t xml:space="preserve">город Салават </w:t>
      </w:r>
      <w:r w:rsidR="009F17D3">
        <w:rPr>
          <w:rFonts w:ascii="Times New Roman" w:hAnsi="Times New Roman" w:cs="Times New Roman"/>
          <w:sz w:val="24"/>
          <w:szCs w:val="24"/>
        </w:rPr>
        <w:t xml:space="preserve">    </w:t>
      </w:r>
      <w:r w:rsidRPr="009F17D3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6E5F" w:rsidRPr="009F17D3" w:rsidRDefault="00B06E5F" w:rsidP="009F17D3">
      <w:pPr>
        <w:autoSpaceDE w:val="0"/>
        <w:autoSpaceDN w:val="0"/>
        <w:adjustRightInd w:val="0"/>
        <w:spacing w:after="0" w:line="240" w:lineRule="auto"/>
        <w:ind w:left="1843" w:firstLine="3827"/>
        <w:rPr>
          <w:rFonts w:ascii="Times New Roman" w:hAnsi="Times New Roman" w:cs="Times New Roman"/>
          <w:sz w:val="24"/>
          <w:szCs w:val="24"/>
        </w:rPr>
      </w:pPr>
      <w:r w:rsidRPr="009F17D3">
        <w:rPr>
          <w:rFonts w:ascii="Times New Roman" w:hAnsi="Times New Roman" w:cs="Times New Roman"/>
          <w:sz w:val="24"/>
          <w:szCs w:val="24"/>
        </w:rPr>
        <w:t xml:space="preserve">от </w:t>
      </w:r>
      <w:r w:rsidR="009F17D3" w:rsidRPr="009F17D3">
        <w:rPr>
          <w:rFonts w:ascii="Times New Roman" w:hAnsi="Times New Roman" w:cs="Times New Roman"/>
          <w:sz w:val="24"/>
          <w:szCs w:val="24"/>
        </w:rPr>
        <w:t>25</w:t>
      </w:r>
      <w:r w:rsidRPr="009F17D3">
        <w:rPr>
          <w:rFonts w:ascii="Times New Roman" w:hAnsi="Times New Roman" w:cs="Times New Roman"/>
          <w:sz w:val="24"/>
          <w:szCs w:val="24"/>
        </w:rPr>
        <w:t xml:space="preserve"> ноября 2025 г. № </w:t>
      </w:r>
      <w:r w:rsidR="009F17D3" w:rsidRPr="009F17D3">
        <w:rPr>
          <w:rFonts w:ascii="Times New Roman" w:hAnsi="Times New Roman" w:cs="Times New Roman"/>
          <w:sz w:val="24"/>
          <w:szCs w:val="24"/>
        </w:rPr>
        <w:t>6-17/198</w:t>
      </w:r>
    </w:p>
    <w:p w:rsidR="00B06E5F" w:rsidRDefault="00B06E5F" w:rsidP="00B06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Pr="00A423BA" w:rsidRDefault="00B06E5F" w:rsidP="00B06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Pr="00A423BA" w:rsidRDefault="00B06E5F" w:rsidP="00B06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A423BA">
        <w:rPr>
          <w:rFonts w:ascii="Times New Roman" w:hAnsi="Times New Roman" w:cs="Times New Roman"/>
          <w:sz w:val="28"/>
          <w:szCs w:val="28"/>
        </w:rPr>
        <w:t>рогнозный план (программа)</w:t>
      </w:r>
    </w:p>
    <w:p w:rsidR="00B06E5F" w:rsidRPr="00A423BA" w:rsidRDefault="00B06E5F" w:rsidP="00B06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городского округа</w:t>
      </w:r>
    </w:p>
    <w:p w:rsidR="00B06E5F" w:rsidRPr="00A423BA" w:rsidRDefault="00B06E5F" w:rsidP="00B06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23BA">
        <w:rPr>
          <w:rFonts w:ascii="Times New Roman" w:hAnsi="Times New Roman" w:cs="Times New Roman"/>
          <w:sz w:val="28"/>
          <w:szCs w:val="28"/>
        </w:rPr>
        <w:t xml:space="preserve">алават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423BA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423BA">
        <w:rPr>
          <w:rFonts w:ascii="Times New Roman" w:hAnsi="Times New Roman" w:cs="Times New Roman"/>
          <w:sz w:val="28"/>
          <w:szCs w:val="28"/>
        </w:rPr>
        <w:t>ашкортостан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23B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6E5F" w:rsidRPr="00A423BA" w:rsidRDefault="00B06E5F" w:rsidP="00B06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Default="00B06E5F" w:rsidP="00B06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Default="00B06E5F" w:rsidP="00B06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городского округа город Салават </w:t>
      </w:r>
      <w:r w:rsidRPr="00625689">
        <w:rPr>
          <w:rFonts w:ascii="Times New Roman" w:hAnsi="Times New Roman" w:cs="Times New Roman"/>
          <w:sz w:val="28"/>
          <w:szCs w:val="28"/>
        </w:rPr>
        <w:t>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5689">
        <w:rPr>
          <w:rFonts w:ascii="Times New Roman" w:hAnsi="Times New Roman" w:cs="Times New Roman"/>
          <w:sz w:val="28"/>
          <w:szCs w:val="28"/>
        </w:rPr>
        <w:t xml:space="preserve"> год разработан в соответствии с Федеральным законом Российской Федерации от 21.12.2001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5689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6335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постановлением Правительства Российской Федерации от 09.07.2002 № 512 «Об утверждении Правил подготовки и принятия решений об условиях приватизации федерального имущества», постановлением Правительства Республики Башкортостан от 27.03.2003 № 85 «Об утверждении Правил разработки прогнозного плана (программы) приватизации государственного имущества Республики Башкортостан»,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51F">
        <w:rPr>
          <w:rFonts w:ascii="Times New Roman" w:hAnsi="Times New Roman" w:cs="Times New Roman"/>
          <w:sz w:val="28"/>
          <w:szCs w:val="28"/>
        </w:rPr>
        <w:t>решением Совета городского округа город Салават Республики Башкортостан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05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3051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3051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05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051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13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051F">
        <w:rPr>
          <w:rFonts w:ascii="Times New Roman" w:hAnsi="Times New Roman" w:cs="Times New Roman"/>
          <w:sz w:val="28"/>
          <w:szCs w:val="28"/>
        </w:rPr>
        <w:t>Об утверждении нормативн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13051F">
        <w:rPr>
          <w:rFonts w:ascii="Times New Roman" w:hAnsi="Times New Roman" w:cs="Times New Roman"/>
          <w:sz w:val="28"/>
          <w:szCs w:val="28"/>
        </w:rPr>
        <w:t>правовых актов по вопросам приватизации муниципального имущества 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06E5F" w:rsidRPr="00A423BA" w:rsidRDefault="00B06E5F" w:rsidP="00B06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Приватизация муниципального имущества в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423BA">
        <w:rPr>
          <w:rFonts w:ascii="Times New Roman" w:hAnsi="Times New Roman" w:cs="Times New Roman"/>
          <w:sz w:val="28"/>
          <w:szCs w:val="28"/>
        </w:rPr>
        <w:t xml:space="preserve"> году будет проведена в соответствии со следующими приоритетами:</w:t>
      </w:r>
    </w:p>
    <w:p w:rsidR="00B06E5F" w:rsidRPr="00A423BA" w:rsidRDefault="00B06E5F" w:rsidP="00B06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- оптимизацией структуры муниципальной собственности;</w:t>
      </w:r>
    </w:p>
    <w:p w:rsidR="00B06E5F" w:rsidRPr="00A423BA" w:rsidRDefault="00B06E5F" w:rsidP="00B06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- приватизацией муниципального имущества, которое не обеспечивает выполнение муниципальных функций 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A423BA">
        <w:rPr>
          <w:rFonts w:ascii="Times New Roman" w:hAnsi="Times New Roman" w:cs="Times New Roman"/>
          <w:sz w:val="28"/>
          <w:szCs w:val="28"/>
        </w:rPr>
        <w:t xml:space="preserve"> городского округа город Салават Республики Башкортостан;</w:t>
      </w:r>
    </w:p>
    <w:p w:rsidR="00B06E5F" w:rsidRPr="00A423BA" w:rsidRDefault="00B06E5F" w:rsidP="00B06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- стимулированием привлечения инвестиций в реальный сектор экономики городского округа город Салават Республики Башкортостан;</w:t>
      </w:r>
    </w:p>
    <w:p w:rsidR="00B06E5F" w:rsidRPr="00A423BA" w:rsidRDefault="00B06E5F" w:rsidP="00B06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>- формированием доходов бюджета городского округа город Салават Республики Башкортостан.</w:t>
      </w:r>
    </w:p>
    <w:p w:rsidR="00B06E5F" w:rsidRPr="00A423BA" w:rsidRDefault="00B06E5F" w:rsidP="00B06E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3BA">
        <w:rPr>
          <w:rFonts w:ascii="Times New Roman" w:hAnsi="Times New Roman" w:cs="Times New Roman"/>
          <w:sz w:val="28"/>
          <w:szCs w:val="28"/>
        </w:rPr>
        <w:t xml:space="preserve">Реализация указанных приоритетов будет достигнута за счет принятия решений в индивидуальном порядке о способе, сроке и начальной цене приватизации муниципального имущества на основании анализа конъюнктуры рынка недвижимости и проведения независимой рыночной </w:t>
      </w:r>
      <w:r w:rsidRPr="00A423BA">
        <w:rPr>
          <w:rFonts w:ascii="Times New Roman" w:hAnsi="Times New Roman" w:cs="Times New Roman"/>
          <w:sz w:val="28"/>
          <w:szCs w:val="28"/>
        </w:rPr>
        <w:lastRenderedPageBreak/>
        <w:t>оценки имущества, предлагаемого к приватизации.</w:t>
      </w:r>
    </w:p>
    <w:p w:rsidR="00B06E5F" w:rsidRDefault="00B06E5F" w:rsidP="00B06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B82">
        <w:rPr>
          <w:rFonts w:ascii="Times New Roman" w:hAnsi="Times New Roman" w:cs="Times New Roman"/>
          <w:sz w:val="28"/>
          <w:szCs w:val="28"/>
        </w:rPr>
        <w:t xml:space="preserve">В план приватизации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674B82">
        <w:rPr>
          <w:rFonts w:ascii="Times New Roman" w:hAnsi="Times New Roman" w:cs="Times New Roman"/>
          <w:sz w:val="28"/>
          <w:szCs w:val="28"/>
        </w:rPr>
        <w:t xml:space="preserve"> включен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74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Pr="00674B82">
        <w:rPr>
          <w:rFonts w:ascii="Times New Roman" w:hAnsi="Times New Roman" w:cs="Times New Roman"/>
          <w:sz w:val="28"/>
          <w:szCs w:val="28"/>
        </w:rPr>
        <w:t xml:space="preserve">, составляющее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674B82">
        <w:rPr>
          <w:rFonts w:ascii="Times New Roman" w:hAnsi="Times New Roman" w:cs="Times New Roman"/>
          <w:sz w:val="28"/>
          <w:szCs w:val="28"/>
        </w:rPr>
        <w:t xml:space="preserve"> казну </w:t>
      </w:r>
      <w:r w:rsidRPr="00F411B5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 w:rsidRPr="00674B82">
        <w:rPr>
          <w:rFonts w:ascii="Times New Roman" w:hAnsi="Times New Roman" w:cs="Times New Roman"/>
          <w:sz w:val="28"/>
          <w:szCs w:val="28"/>
        </w:rPr>
        <w:t>, приватизация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74B82">
        <w:rPr>
          <w:rFonts w:ascii="Times New Roman" w:hAnsi="Times New Roman" w:cs="Times New Roman"/>
          <w:sz w:val="28"/>
          <w:szCs w:val="28"/>
        </w:rPr>
        <w:t xml:space="preserve"> не завершена в предыдущем плановом периоде</w:t>
      </w:r>
      <w:r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674B82">
        <w:rPr>
          <w:rFonts w:ascii="Times New Roman" w:hAnsi="Times New Roman" w:cs="Times New Roman"/>
          <w:sz w:val="28"/>
          <w:szCs w:val="28"/>
        </w:rPr>
        <w:t>.</w:t>
      </w:r>
    </w:p>
    <w:p w:rsidR="00B06E5F" w:rsidRPr="00674B82" w:rsidRDefault="00B06E5F" w:rsidP="00B06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B82">
        <w:rPr>
          <w:rFonts w:ascii="Times New Roman" w:hAnsi="Times New Roman" w:cs="Times New Roman"/>
          <w:sz w:val="28"/>
          <w:szCs w:val="28"/>
        </w:rPr>
        <w:t xml:space="preserve">В план приватизации </w:t>
      </w:r>
      <w:r w:rsidRPr="00037B63">
        <w:rPr>
          <w:rFonts w:ascii="Times New Roman" w:hAnsi="Times New Roman" w:cs="Times New Roman"/>
          <w:sz w:val="28"/>
          <w:szCs w:val="28"/>
        </w:rPr>
        <w:t>включено находящееся в муниципальной собственности 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B82">
        <w:rPr>
          <w:rFonts w:ascii="Times New Roman" w:hAnsi="Times New Roman" w:cs="Times New Roman"/>
          <w:sz w:val="28"/>
          <w:szCs w:val="28"/>
        </w:rPr>
        <w:t>приватизация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74B82">
        <w:rPr>
          <w:rFonts w:ascii="Times New Roman" w:hAnsi="Times New Roman" w:cs="Times New Roman"/>
          <w:sz w:val="28"/>
          <w:szCs w:val="28"/>
        </w:rPr>
        <w:t xml:space="preserve"> не завершена в предыдущем плановом периоде</w:t>
      </w:r>
      <w:r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Pr="00037B63">
        <w:rPr>
          <w:rFonts w:ascii="Times New Roman" w:hAnsi="Times New Roman" w:cs="Times New Roman"/>
          <w:sz w:val="28"/>
          <w:szCs w:val="28"/>
        </w:rPr>
        <w:t xml:space="preserve">, подлежащее выставлению единым лотом и находящееся по адресу: Республика Башкортостан, ул. </w:t>
      </w:r>
      <w:r w:rsidRPr="00037B6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Губкина, 21А.</w:t>
      </w:r>
    </w:p>
    <w:p w:rsidR="00B06E5F" w:rsidRDefault="00B06E5F" w:rsidP="00B06E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1C64">
        <w:rPr>
          <w:rFonts w:ascii="Times New Roman" w:hAnsi="Times New Roman" w:cs="Times New Roman"/>
          <w:b w:val="0"/>
          <w:sz w:val="28"/>
          <w:szCs w:val="28"/>
        </w:rPr>
        <w:t>В отношении указанного ниже муниципального имущества решение об условиях приватизации принимается Администрацией городского округа город Салават Республики Башкортостан.</w:t>
      </w:r>
    </w:p>
    <w:p w:rsidR="00B06E5F" w:rsidRPr="00340BCC" w:rsidRDefault="00B06E5F" w:rsidP="00B06E5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0BCC">
        <w:rPr>
          <w:rFonts w:ascii="Times New Roman" w:hAnsi="Times New Roman" w:cs="Times New Roman"/>
          <w:b w:val="0"/>
          <w:sz w:val="28"/>
          <w:szCs w:val="28"/>
        </w:rPr>
        <w:t xml:space="preserve">Ожидаемые поступления в бюджет городского округа город Салават Республики Башкортостан в результате приватизации нижеуказанного недвижимого имущества составят </w:t>
      </w:r>
      <w:r>
        <w:rPr>
          <w:rFonts w:ascii="Times New Roman" w:hAnsi="Times New Roman" w:cs="Times New Roman"/>
          <w:b w:val="0"/>
          <w:sz w:val="28"/>
          <w:szCs w:val="28"/>
        </w:rPr>
        <w:t>57 080 000 руб.</w:t>
      </w:r>
      <w:r w:rsidRPr="00340BCC">
        <w:rPr>
          <w:rFonts w:ascii="Times New Roman" w:hAnsi="Times New Roman" w:cs="Times New Roman"/>
          <w:b w:val="0"/>
          <w:sz w:val="28"/>
          <w:szCs w:val="28"/>
        </w:rPr>
        <w:t>, движимого имущества – 1 </w:t>
      </w:r>
      <w:r>
        <w:rPr>
          <w:rFonts w:ascii="Times New Roman" w:hAnsi="Times New Roman" w:cs="Times New Roman"/>
          <w:b w:val="0"/>
          <w:sz w:val="28"/>
          <w:szCs w:val="28"/>
        </w:rPr>
        <w:t>500</w:t>
      </w:r>
      <w:r w:rsidRPr="00340BCC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340BCC">
        <w:rPr>
          <w:rFonts w:ascii="Times New Roman" w:hAnsi="Times New Roman" w:cs="Times New Roman"/>
          <w:b w:val="0"/>
          <w:sz w:val="28"/>
          <w:szCs w:val="28"/>
        </w:rPr>
        <w:t>00 руб.</w:t>
      </w:r>
    </w:p>
    <w:p w:rsidR="00B06E5F" w:rsidRDefault="00B06E5F" w:rsidP="00B06E5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Pr="005D7A93" w:rsidRDefault="00B06E5F" w:rsidP="00B06E5F">
      <w:pPr>
        <w:pStyle w:val="ConsPlusTitle"/>
        <w:ind w:left="778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7A93">
        <w:rPr>
          <w:rFonts w:ascii="Times New Roman" w:hAnsi="Times New Roman" w:cs="Times New Roman"/>
          <w:b w:val="0"/>
          <w:sz w:val="28"/>
          <w:szCs w:val="28"/>
        </w:rPr>
        <w:t>Таблица 1</w:t>
      </w:r>
    </w:p>
    <w:p w:rsidR="00B06E5F" w:rsidRPr="00A423BA" w:rsidRDefault="00B06E5F" w:rsidP="00B06E5F">
      <w:pPr>
        <w:pStyle w:val="ConsPlusTitle"/>
        <w:ind w:left="7788"/>
        <w:jc w:val="both"/>
        <w:rPr>
          <w:rFonts w:ascii="Times New Roman" w:hAnsi="Times New Roman" w:cs="Times New Roman"/>
          <w:sz w:val="28"/>
          <w:szCs w:val="28"/>
        </w:rPr>
      </w:pPr>
    </w:p>
    <w:p w:rsidR="00B06E5F" w:rsidRPr="0058147E" w:rsidRDefault="00B06E5F" w:rsidP="00B06E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147E">
        <w:rPr>
          <w:rFonts w:ascii="Times New Roman" w:hAnsi="Times New Roman" w:cs="Times New Roman"/>
          <w:b w:val="0"/>
          <w:sz w:val="28"/>
          <w:szCs w:val="28"/>
        </w:rPr>
        <w:t>Муниципальное недвижимое имущество городского округа город Салават Республики Башкортостан, приватизация которого планируется в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58147E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B06E5F" w:rsidRPr="00A423BA" w:rsidRDefault="00B06E5F" w:rsidP="00B06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B06E5F" w:rsidRPr="00A423BA" w:rsidTr="00895782">
        <w:tc>
          <w:tcPr>
            <w:tcW w:w="704" w:type="dxa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Наименование нежилого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(здания)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 кадастровый номер и назначение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имущества</w:t>
            </w:r>
          </w:p>
        </w:tc>
      </w:tr>
      <w:tr w:rsidR="00B06E5F" w:rsidRPr="00A423BA" w:rsidTr="00895782"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Часть нежилого помещения на 1-м этаже 4-этажного жилого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02:59:070135:295, доля в праве общедолевой собственности 93/1000, площадью 16,7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Дзержинского, д. 3</w:t>
            </w:r>
          </w:p>
        </w:tc>
      </w:tr>
      <w:tr w:rsidR="00B06E5F" w:rsidRPr="00A423BA" w:rsidTr="00895782">
        <w:trPr>
          <w:trHeight w:val="1171"/>
        </w:trPr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гаража с кадастровым номером 02:59:070141:2090, площадью 19,9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г. Салават,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Нефтяников,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19А, помещение 5</w:t>
            </w:r>
          </w:p>
        </w:tc>
      </w:tr>
      <w:tr w:rsidR="00B06E5F" w:rsidRPr="00A423BA" w:rsidTr="00895782">
        <w:trPr>
          <w:trHeight w:val="1266"/>
        </w:trPr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Объект незавершенного строительства, с кадастровым номером 02:59:030301:143, общей площадью 7 369,20 кв. м, с земельным участком с кадастровым номером 02:59:030301:51, площадью 12217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Первомайская, здание 62В</w:t>
            </w:r>
          </w:p>
        </w:tc>
      </w:tr>
      <w:tr w:rsidR="00B06E5F" w:rsidRPr="00A423BA" w:rsidTr="00895782">
        <w:trPr>
          <w:trHeight w:val="914"/>
        </w:trPr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Часть нежилого помещения на 1-м этаже встроенно-пристроенной части к 9-этажному жилому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02:59:070311:597, доля в праве общей долевой собственности 33/125, площадью 17,2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Губайдуллина, д. 4, пом. 1</w:t>
            </w:r>
          </w:p>
        </w:tc>
      </w:tr>
      <w:tr w:rsidR="00B06E5F" w:rsidRPr="00A423BA" w:rsidTr="00895782">
        <w:trPr>
          <w:trHeight w:val="1038"/>
        </w:trPr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237" w:type="dxa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Нежилое помещение на 1-м этаже пристроенной части к 9-этажному жилому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02:59:070313:3303, площадью 144,2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г. Салават, бул.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 д. 34</w:t>
            </w:r>
          </w:p>
        </w:tc>
      </w:tr>
      <w:tr w:rsidR="00B06E5F" w:rsidRPr="00A423BA" w:rsidTr="00895782">
        <w:trPr>
          <w:trHeight w:val="314"/>
        </w:trPr>
        <w:tc>
          <w:tcPr>
            <w:tcW w:w="704" w:type="dxa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Нежилые 1-этажные здания с кадастровыми номерами 02:59:010101:2517 (площадью 135,6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), 02:59:010101:2520 (площадью 141,3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), 02:59:010101:2528 (площадью 241,8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), 02:59:010101:2529 (площадью 8,1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), с земельным участком с кадастровым номером 02:59:030305:1838, площадью 3347 кв. м; назначение - свободное предложение по виду использования  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Первомайская, 54 Б</w:t>
            </w:r>
          </w:p>
        </w:tc>
      </w:tr>
      <w:tr w:rsidR="00B06E5F" w:rsidRPr="00A423BA" w:rsidTr="00895782">
        <w:trPr>
          <w:trHeight w:val="1163"/>
        </w:trPr>
        <w:tc>
          <w:tcPr>
            <w:tcW w:w="704" w:type="dxa"/>
          </w:tcPr>
          <w:p w:rsidR="00B06E5F" w:rsidRPr="005A1B2A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Нежилое 1-этажное здание с кадастровым номером 02:59:020204:347, площадью 264,9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, с земельным участком с кадастровым номером 02:59:020204:1079, площадью 799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- свободное предложение по виду использования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Первомайская, 77А</w:t>
            </w:r>
          </w:p>
        </w:tc>
      </w:tr>
      <w:tr w:rsidR="00B06E5F" w:rsidRPr="00A423BA" w:rsidTr="00895782">
        <w:trPr>
          <w:trHeight w:val="946"/>
        </w:trPr>
        <w:tc>
          <w:tcPr>
            <w:tcW w:w="704" w:type="dxa"/>
          </w:tcPr>
          <w:p w:rsidR="00B06E5F" w:rsidRPr="005A1B2A" w:rsidRDefault="00B06E5F" w:rsidP="008957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Часть нежилого помещения на 1-м этаже 5-этажного многоквартирного дома, с кадастровым номером 02:59:070310:4685, доля в праве общей долевой собственности 1179/5000, площадью 17,0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- свободное предложение по виду использования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г. Салават, бул.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 д. 51</w:t>
            </w:r>
          </w:p>
        </w:tc>
      </w:tr>
      <w:tr w:rsidR="00B06E5F" w:rsidRPr="00A423BA" w:rsidTr="00895782">
        <w:trPr>
          <w:trHeight w:val="423"/>
        </w:trPr>
        <w:tc>
          <w:tcPr>
            <w:tcW w:w="704" w:type="dxa"/>
          </w:tcPr>
          <w:p w:rsidR="00B06E5F" w:rsidRPr="005A1B2A" w:rsidRDefault="00B06E5F" w:rsidP="00895782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Железнодорожный путь с кадастровым номером 02:59:000000:5454 протяженностью 586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с земельными участками с кадастровыми номерами 02:59:010301:1112 площадью 537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и 02:59:050301:401 площадью 536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г. Салават, в кадастровых кварталах 02:59:050301 и 02:59:010301 в районе ул.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Нуриманова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, восточнее земельных участков 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кадастровыми номерами 02:59:050301:21 и 02:59:010301:153</w:t>
            </w:r>
          </w:p>
        </w:tc>
      </w:tr>
      <w:tr w:rsidR="00B06E5F" w:rsidRPr="00A423BA" w:rsidTr="00895782">
        <w:trPr>
          <w:trHeight w:val="1324"/>
        </w:trPr>
        <w:tc>
          <w:tcPr>
            <w:tcW w:w="704" w:type="dxa"/>
          </w:tcPr>
          <w:p w:rsidR="00B06E5F" w:rsidRPr="005A1B2A" w:rsidRDefault="00B06E5F" w:rsidP="00895782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D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Нежил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складские помещения в нежилом 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этажном здании,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02:59:010101: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7917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 назначение – свободное предложение по виду использования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г. Салават, ул. Чапаева, 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Д, стр. 1</w:t>
            </w:r>
          </w:p>
        </w:tc>
      </w:tr>
      <w:tr w:rsidR="00B06E5F" w:rsidRPr="00A423BA" w:rsidTr="00895782">
        <w:trPr>
          <w:trHeight w:val="423"/>
        </w:trPr>
        <w:tc>
          <w:tcPr>
            <w:tcW w:w="704" w:type="dxa"/>
          </w:tcPr>
          <w:p w:rsidR="00B06E5F" w:rsidRPr="005A1B2A" w:rsidRDefault="00B06E5F" w:rsidP="00895782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D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Нежилое 3-этажное здание с кадастровым номером 02:59:070313:4978, площадью 1519,3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, с земельным участком с кадастровым номером 02:59:070313:5153, площадью 2881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; назначение – свободное предложение по виду использования</w:t>
            </w:r>
          </w:p>
        </w:tc>
        <w:tc>
          <w:tcPr>
            <w:tcW w:w="2552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г. Салават, бул. </w:t>
            </w:r>
            <w:proofErr w:type="spellStart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Pr="00927358">
              <w:rPr>
                <w:rFonts w:ascii="Times New Roman" w:hAnsi="Times New Roman" w:cs="Times New Roman"/>
                <w:sz w:val="28"/>
                <w:szCs w:val="28"/>
              </w:rPr>
              <w:t>, 36Г</w:t>
            </w:r>
          </w:p>
        </w:tc>
      </w:tr>
    </w:tbl>
    <w:p w:rsidR="00B06E5F" w:rsidRDefault="00B06E5F" w:rsidP="00B06E5F">
      <w:pPr>
        <w:ind w:left="7788"/>
        <w:jc w:val="center"/>
        <w:rPr>
          <w:rFonts w:ascii="Times New Roman" w:hAnsi="Times New Roman" w:cs="Times New Roman"/>
          <w:sz w:val="28"/>
          <w:szCs w:val="28"/>
        </w:rPr>
      </w:pPr>
    </w:p>
    <w:p w:rsidR="00B06E5F" w:rsidRDefault="00B06E5F" w:rsidP="00B06E5F">
      <w:pPr>
        <w:ind w:left="7788"/>
        <w:jc w:val="center"/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B06E5F" w:rsidRDefault="00B06E5F" w:rsidP="00B06E5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7358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3164CD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 в уставном капитале</w:t>
      </w:r>
      <w:r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</w:t>
      </w: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58">
        <w:rPr>
          <w:rFonts w:ascii="Times New Roman" w:hAnsi="Times New Roman" w:cs="Times New Roman"/>
          <w:sz w:val="28"/>
          <w:szCs w:val="28"/>
        </w:rPr>
        <w:t>«М</w:t>
      </w:r>
      <w:r>
        <w:rPr>
          <w:rFonts w:ascii="Times New Roman" w:hAnsi="Times New Roman" w:cs="Times New Roman"/>
          <w:sz w:val="28"/>
          <w:szCs w:val="28"/>
        </w:rPr>
        <w:t>униципальная управляющая компания города Салават»</w:t>
      </w: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5529"/>
        <w:gridCol w:w="3260"/>
      </w:tblGrid>
      <w:tr w:rsidR="00B06E5F" w:rsidRPr="00927358" w:rsidTr="00895782">
        <w:trPr>
          <w:trHeight w:val="423"/>
        </w:trPr>
        <w:tc>
          <w:tcPr>
            <w:tcW w:w="704" w:type="dxa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B06E5F" w:rsidRPr="00927358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имущества, его размер и стоимость</w:t>
            </w:r>
          </w:p>
        </w:tc>
        <w:tc>
          <w:tcPr>
            <w:tcW w:w="3260" w:type="dxa"/>
          </w:tcPr>
          <w:p w:rsidR="00B06E5F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:rsidR="00B06E5F" w:rsidRPr="00927358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D">
              <w:rPr>
                <w:rFonts w:ascii="Times New Roman" w:hAnsi="Times New Roman" w:cs="Times New Roman"/>
                <w:sz w:val="28"/>
                <w:szCs w:val="28"/>
              </w:rPr>
              <w:t>ООО «МУК г. Салават»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ИНН, ОГРН</w:t>
            </w:r>
          </w:p>
        </w:tc>
      </w:tr>
      <w:tr w:rsidR="00B06E5F" w:rsidRPr="00927358" w:rsidTr="00895782">
        <w:trPr>
          <w:trHeight w:val="423"/>
        </w:trPr>
        <w:tc>
          <w:tcPr>
            <w:tcW w:w="704" w:type="dxa"/>
          </w:tcPr>
          <w:p w:rsidR="00B06E5F" w:rsidRPr="005D7A93" w:rsidRDefault="00B06E5F" w:rsidP="00895782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vAlign w:val="center"/>
          </w:tcPr>
          <w:p w:rsidR="00B06E5F" w:rsidRPr="00927358" w:rsidRDefault="00B06E5F" w:rsidP="00895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3164CD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Салават Республики Башкортостан в уставном капитале ООО «МУК г. Салават» в размере</w:t>
            </w:r>
            <w:r w:rsidRPr="00927358">
              <w:rPr>
                <w:rFonts w:ascii="Times New Roman" w:hAnsi="Times New Roman" w:cs="Times New Roman"/>
                <w:sz w:val="28"/>
                <w:szCs w:val="28"/>
              </w:rPr>
              <w:t xml:space="preserve"> 25 %, номинальная стоимость доли 75 000 руб.</w:t>
            </w:r>
          </w:p>
        </w:tc>
        <w:tc>
          <w:tcPr>
            <w:tcW w:w="3260" w:type="dxa"/>
            <w:vAlign w:val="center"/>
          </w:tcPr>
          <w:p w:rsidR="00B06E5F" w:rsidRPr="00927358" w:rsidRDefault="00B06E5F" w:rsidP="008957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D">
              <w:rPr>
                <w:rFonts w:ascii="Times New Roman" w:hAnsi="Times New Roman" w:cs="Times New Roman"/>
                <w:sz w:val="28"/>
                <w:szCs w:val="28"/>
              </w:rPr>
              <w:t xml:space="preserve">453260, Республика Башкортостан, г. Салават, ул. Островского, </w:t>
            </w:r>
            <w:proofErr w:type="spellStart"/>
            <w:r w:rsidRPr="003164CD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Pr="003164CD">
              <w:rPr>
                <w:rFonts w:ascii="Times New Roman" w:hAnsi="Times New Roman" w:cs="Times New Roman"/>
                <w:sz w:val="28"/>
                <w:szCs w:val="28"/>
              </w:rPr>
              <w:t>. 25, оф.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164CD">
              <w:rPr>
                <w:rFonts w:ascii="Times New Roman" w:hAnsi="Times New Roman" w:cs="Times New Roman"/>
                <w:sz w:val="28"/>
                <w:szCs w:val="28"/>
              </w:rPr>
              <w:t xml:space="preserve"> ИНН 0266065542, ОГРН 1190280061400</w:t>
            </w:r>
          </w:p>
        </w:tc>
      </w:tr>
    </w:tbl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left="7080" w:right="600"/>
        <w:jc w:val="center"/>
        <w:rPr>
          <w:rFonts w:ascii="Times New Roman" w:hAnsi="Times New Roman" w:cs="Times New Roman"/>
          <w:sz w:val="28"/>
          <w:szCs w:val="28"/>
        </w:rPr>
      </w:pPr>
      <w:r w:rsidRPr="005D7A93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06E5F" w:rsidRPr="005D7A93" w:rsidRDefault="00B06E5F" w:rsidP="00B06E5F">
      <w:pPr>
        <w:spacing w:after="0" w:line="240" w:lineRule="auto"/>
        <w:ind w:left="7080" w:right="600"/>
        <w:jc w:val="center"/>
        <w:rPr>
          <w:rFonts w:ascii="Times New Roman" w:hAnsi="Times New Roman" w:cs="Times New Roman"/>
          <w:sz w:val="28"/>
          <w:szCs w:val="28"/>
        </w:rPr>
      </w:pPr>
    </w:p>
    <w:p w:rsidR="00B06E5F" w:rsidRPr="0058147E" w:rsidRDefault="00B06E5F" w:rsidP="00B06E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47E">
        <w:rPr>
          <w:rFonts w:ascii="Times New Roman" w:hAnsi="Times New Roman" w:cs="Times New Roman"/>
          <w:sz w:val="28"/>
          <w:szCs w:val="28"/>
        </w:rPr>
        <w:t xml:space="preserve">Движимое имущество городского округа город Салават Республики Башкортостан, расположенное по адресу: Республика </w:t>
      </w:r>
      <w:proofErr w:type="gramStart"/>
      <w:r w:rsidRPr="0058147E">
        <w:rPr>
          <w:rFonts w:ascii="Times New Roman" w:hAnsi="Times New Roman" w:cs="Times New Roman"/>
          <w:sz w:val="28"/>
          <w:szCs w:val="28"/>
        </w:rPr>
        <w:t>Башкортостан,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147E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Бекетова</w:t>
      </w:r>
      <w:r w:rsidRPr="005814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7Б</w:t>
      </w:r>
      <w:r w:rsidRPr="005814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58147E">
        <w:rPr>
          <w:rFonts w:ascii="Times New Roman" w:hAnsi="Times New Roman" w:cs="Times New Roman"/>
          <w:sz w:val="28"/>
          <w:szCs w:val="28"/>
        </w:rPr>
        <w:t>приватизация которого планируется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8147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06E5F" w:rsidRPr="005D7A93" w:rsidRDefault="00B06E5F" w:rsidP="00B06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61"/>
        <w:gridCol w:w="1984"/>
        <w:gridCol w:w="992"/>
        <w:gridCol w:w="1559"/>
        <w:gridCol w:w="1560"/>
      </w:tblGrid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(краткое </w:t>
            </w: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Инвентарный номер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Кол-во, шт.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стоимость, </w:t>
            </w: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Остаточная стоимость, </w:t>
            </w: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 (на 01.03.2024)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Ванная передвижная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00000004306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11 409,15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11 409,15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 xml:space="preserve">Весы электронные "Штрих МП 300-50-100" (зав. N 1810022, дата </w:t>
            </w:r>
            <w:proofErr w:type="spellStart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 xml:space="preserve">. 2018 г.; зав. N 6554, дата </w:t>
            </w:r>
            <w:proofErr w:type="spellStart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. 2010 г.)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00000004310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27 400,00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27 400,00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Замоченный чан на 2 отделения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00000004325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13 161,00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13 161,00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Облучатель ОБНП 2 x 30-01 настенный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00000004366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16 800,00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16 800,00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Огнетушитель углекислотный ОУ-3 (5 л)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80000002678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00000002937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8 804,00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8 804,00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 деревянный 150 x 50 h 2200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00000004416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9 817,50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9 817,50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 деревянный 1500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00000004417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18 725,00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18 725,00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 3-ярусный мет. белый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00000004415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41 944,00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41 944,00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 сборный мет. (4 полки 900 x 500)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БП-00003504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2 237,30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2 237,30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Стеллаж сборный мет. (14 полок 900 x 500 10 стоек)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БП-00003505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14 108,00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14 108,00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Стол для кабинета врача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00000004425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4 867,43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4 867,43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Стол для разборки белья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00000004427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16 852,00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16 852,00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Стол производственный СР-1 (900 x 1500)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00000004445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10 710,00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10 710,00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Стол письменный с панелью изгибом ФС 1609 - правый Вишня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70000001530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3 573,00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3 573,00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Тележка грузовая платформа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00000004463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12 087,00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12 087,00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Тележка для мокрого, сухого белья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00000004464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85 214,80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85 214,80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Тележка для прачечной из нержавейки 240 л, 66 x 90 x 80(В) ТП23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00-00002733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Тумба офисная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70000000470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1 666,67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1 666,67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Холодильник Кодры (инв. N 1380299)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00000004494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3 033,48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3 033,48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Шкаф для документов ШКД (инв. N 000001620169)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00000004510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5 241,93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5 241,93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00000004511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19 661,25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19 661,25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Шкаф навесной с дверцей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00000004412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1 000,00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1 000,00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Электрический </w:t>
            </w:r>
            <w:proofErr w:type="spellStart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рукосушитель</w:t>
            </w:r>
            <w:proofErr w:type="spellEnd"/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00000004522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15 799,62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15 799,62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Промышленная стирально-отжимная машина "</w:t>
            </w:r>
            <w:proofErr w:type="spellStart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Промхим</w:t>
            </w:r>
            <w:proofErr w:type="spellEnd"/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" С20-321-111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050101518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390 000,00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105 529,38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Автоматический сушильный барабан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050101502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265 674,58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16 604,55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Гладильный каток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050101503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584 000,65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36 500,15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Камера дезинфекционная ВФЭ-2/0,9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050101504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133 200,00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8 325,00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Машина сушильная ВС-15 (ВС-15.10)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050101515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121 716,78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8 693,95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Пресс гладильный ASTRA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050101506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306 291,78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19 143,35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Стиральная машина 16 кг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050101510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440 636,70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27 539,75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Стиральная машина 24 кг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050101511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764 161,90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47 760,15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Стиральная машина 24 кг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050101512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764 161,90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47 760,15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Стиральная машина 57,5 IPSO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050101513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1 535 489,59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95 968,09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Установка компрессорная передвижная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050101514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55 105,00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3 443,95</w:t>
            </w:r>
          </w:p>
        </w:tc>
      </w:tr>
      <w:tr w:rsidR="00B06E5F" w:rsidRPr="005D7A93" w:rsidTr="00895782">
        <w:tc>
          <w:tcPr>
            <w:tcW w:w="737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61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Каток гладильный</w:t>
            </w:r>
          </w:p>
        </w:tc>
        <w:tc>
          <w:tcPr>
            <w:tcW w:w="1984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050101516</w:t>
            </w:r>
          </w:p>
        </w:tc>
        <w:tc>
          <w:tcPr>
            <w:tcW w:w="992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80 000,00</w:t>
            </w:r>
          </w:p>
        </w:tc>
        <w:tc>
          <w:tcPr>
            <w:tcW w:w="1560" w:type="dxa"/>
            <w:vAlign w:val="center"/>
          </w:tcPr>
          <w:p w:rsidR="00B06E5F" w:rsidRPr="005D7A93" w:rsidRDefault="00B06E5F" w:rsidP="00895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93">
              <w:rPr>
                <w:rFonts w:ascii="Times New Roman" w:hAnsi="Times New Roman" w:cs="Times New Roman"/>
                <w:sz w:val="28"/>
                <w:szCs w:val="28"/>
              </w:rPr>
              <w:t>5 479,32</w:t>
            </w:r>
          </w:p>
        </w:tc>
      </w:tr>
    </w:tbl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E5F" w:rsidRDefault="00B06E5F" w:rsidP="00B06E5F">
      <w:pPr>
        <w:spacing w:after="0" w:line="240" w:lineRule="auto"/>
        <w:ind w:right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F5C" w:rsidRDefault="00580F5C"/>
    <w:sectPr w:rsidR="00580F5C" w:rsidSect="001A0A8B">
      <w:pgSz w:w="11906" w:h="16838"/>
      <w:pgMar w:top="1134" w:right="850" w:bottom="1134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B9"/>
    <w:rsid w:val="00580F5C"/>
    <w:rsid w:val="009F17D3"/>
    <w:rsid w:val="00B06E5F"/>
    <w:rsid w:val="00D6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79FB0-8677-4946-BA1E-07997A1D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1504</Words>
  <Characters>8577</Characters>
  <Application>Microsoft Office Word</Application>
  <DocSecurity>0</DocSecurity>
  <Lines>71</Lines>
  <Paragraphs>20</Paragraphs>
  <ScaleCrop>false</ScaleCrop>
  <Company/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5</cp:revision>
  <dcterms:created xsi:type="dcterms:W3CDTF">2025-11-13T06:19:00Z</dcterms:created>
  <dcterms:modified xsi:type="dcterms:W3CDTF">2025-11-24T10:45:00Z</dcterms:modified>
</cp:coreProperties>
</file>